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TIMÁR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international economics and management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Neszveda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Climate Conferences on Polluting and Green Investments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Climate conferences; Greenwashing; Green investments; Event study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Given the serious, complex, and rather concerning effects of climate change, many countries</w:t>
      </w:r>
      <w:r>
        <w:rPr>
          <w:color w:val="000000"/>
          <w:sz w:val="24"/>
          <w:szCs w:val="24"/>
        </w:rPr>
        <w:br/>
        <w:t xml:space="preserve">and global organizations have begun working together to prevent or mitigate the potential</w:t>
      </w:r>
      <w:r>
        <w:rPr>
          <w:color w:val="000000"/>
          <w:sz w:val="24"/>
          <w:szCs w:val="24"/>
        </w:rPr>
        <w:br/>
        <w:t xml:space="preserve">damages in the form of conferences. In my study I investigate the impact of these conferences</w:t>
      </w:r>
      <w:r>
        <w:rPr>
          <w:color w:val="000000"/>
          <w:sz w:val="24"/>
          <w:szCs w:val="24"/>
        </w:rPr>
        <w:br/>
        <w:t xml:space="preserve">through their effect on polluting and green investment. As a proxy I use three ETFs for each</w:t>
      </w:r>
      <w:r>
        <w:rPr>
          <w:color w:val="000000"/>
          <w:sz w:val="24"/>
          <w:szCs w:val="24"/>
        </w:rPr>
        <w:br/>
        <w:t xml:space="preserve">sector. I use the event study methodology for testing the effect of the events. I also classify the</w:t>
      </w:r>
      <w:r>
        <w:rPr>
          <w:color w:val="000000"/>
          <w:sz w:val="24"/>
          <w:szCs w:val="24"/>
        </w:rPr>
        <w:br/>
        <w:t xml:space="preserve">events based on their sentiment and previous expectations to create the possibility of a more</w:t>
      </w:r>
      <w:r>
        <w:rPr>
          <w:color w:val="000000"/>
          <w:sz w:val="24"/>
          <w:szCs w:val="24"/>
        </w:rPr>
        <w:br/>
        <w:t xml:space="preserve">detailed research. My hypotheses are the followings: In case of a positive sentiment event, we</w:t>
      </w:r>
      <w:r>
        <w:rPr>
          <w:color w:val="000000"/>
          <w:sz w:val="24"/>
          <w:szCs w:val="24"/>
        </w:rPr>
        <w:br/>
        <w:t xml:space="preserve">can see a significant negative abnormal return in the polluting sector, while a significant positive</w:t>
      </w:r>
      <w:r>
        <w:rPr>
          <w:color w:val="000000"/>
          <w:sz w:val="24"/>
          <w:szCs w:val="24"/>
        </w:rPr>
        <w:br/>
        <w:t xml:space="preserve">abnormal return in the green investments. Also, in case of a negative sentiment event, we can</w:t>
      </w:r>
      <w:r>
        <w:rPr>
          <w:color w:val="000000"/>
          <w:sz w:val="24"/>
          <w:szCs w:val="24"/>
        </w:rPr>
        <w:br/>
        <w:t xml:space="preserve">see a significant positive abnormal return in the polluting sector, while a significant negative</w:t>
      </w:r>
      <w:r>
        <w:rPr>
          <w:color w:val="000000"/>
          <w:sz w:val="24"/>
          <w:szCs w:val="24"/>
        </w:rPr>
        <w:br/>
        <w:t xml:space="preserve">abnormal return in the green investments. This would mean that the conferences have real</w:t>
      </w:r>
      <w:r>
        <w:rPr>
          <w:color w:val="000000"/>
          <w:sz w:val="24"/>
          <w:szCs w:val="24"/>
        </w:rPr>
        <w:br/>
        <w:t xml:space="preserve">impact, and they are not just talks with empty promises (greenwashing). However, my results</w:t>
      </w:r>
      <w:r>
        <w:rPr>
          <w:color w:val="000000"/>
          <w:sz w:val="24"/>
          <w:szCs w:val="24"/>
        </w:rPr>
        <w:br/>
        <w:t xml:space="preserve">indicate that the conferences have no significant effect neither on the polluting nor on the green</w:t>
      </w:r>
      <w:r>
        <w:rPr>
          <w:color w:val="000000"/>
          <w:sz w:val="24"/>
          <w:szCs w:val="24"/>
        </w:rPr>
        <w:br/>
        <w:t xml:space="preserve">investments. Therefore, I reject all my hypotheses. These results are robust for different tests</w:t>
      </w:r>
      <w:r>
        <w:rPr>
          <w:color w:val="000000"/>
          <w:sz w:val="24"/>
          <w:szCs w:val="24"/>
        </w:rPr>
        <w:br/>
        <w:t xml:space="preserve">and time periods as well. Overall, my study supports the greenwashing critics of the climate</w:t>
      </w:r>
      <w:r>
        <w:rPr>
          <w:color w:val="000000"/>
          <w:sz w:val="24"/>
          <w:szCs w:val="24"/>
        </w:rPr>
        <w:br/>
        <w:t xml:space="preserve">conferences for their lack of real impact.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87777">
    <w:multiLevelType w:val="hybridMultilevel"/>
    <w:lvl w:ilvl="0" w:tplc="28227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87777">
    <w:abstractNumId w:val="31887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058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