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MARINCSÁK KÁLMÁN ÁRPÁD</w:t>
            </w:r>
          </w:p>
          <w:p w:rsidR="00C275A3" w:rsidRDefault="00CA6B74" w:rsidP="00C275A3">
            <w:pPr>
              <w:pStyle w:val="Hallgatokepzes"/>
            </w:pPr>
            <w:r w:rsidRPr="001067CD">
              <w:rPr>
                <w:i/>
              </w:rPr>
              <w:t>kalman.marincsak@gmail.com</w:t>
            </w:r>
            <w:r w:rsidRPr="001067CD">
              <w:rPr>
                <w:i/>
              </w:rPr>
              <w:br/>
            </w:r>
            <w:r w:rsidR="00A96AEC">
              <w:t>Nemzetközi gazdaság és gazdálkodás</w:t>
            </w:r>
            <w:r w:rsidR="00A96AEC">
              <w:br/>
            </w:r>
            <w:r w:rsidR="00E77B23">
              <w:t>MSc, 4.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Vonnák Balázs</w:t>
            </w:r>
          </w:p>
          <w:p w:rsidR="00DB4822" w:rsidRDefault="00DB4822" w:rsidP="00BA6BAF">
            <w:pPr>
              <w:pStyle w:val="Konzulensektitulus"/>
            </w:pPr>
            <w:r w:rsidRPr="00DB4822">
              <w:t>egyetemi docens,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Monetáris Transzmisszió Heterogenitása Az Eurozónában Heterogeneity of Monetary Transmission in the Eurozone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Monetáris politika; Eurozóna; EKB; optimális valutaövezetek; heterogenitás</w:t>
      </w:r>
      <w:r>
        <w:t xml:space="preserve"/>
      </w:r>
    </w:p>
    <w:p>
      <w:pPr>
        <w:widowControl w:val="on"/>
        <w:pBdr/>
        <w:spacing w:before="240" w:after="240" w:line="240" w:lineRule="auto"/>
        <w:ind w:left="0" w:right="0"/>
        <w:jc w:val="left"/>
      </w:pPr>
      <w:r>
        <w:rPr>
          <w:color w:val="000000"/>
          <w:sz w:val="24"/>
          <w:szCs w:val="24"/>
        </w:rPr>
        <w:t xml:space="preserve">Dolgozatomban az Európai Központi Bank (EKB) monetáris politikájának hatását vizsgálom az egyes eurozóna tagországok gazdasági aktivitására (GDP) és inflációs rátájára. Amennyiben az eurozónában az EKB lépéseinek hatásai heterogének, az egységes monetáris politika nem hatékony a valutaövezet tagjai számára. A heterogenitás vizsgálatához nagyfrekvenciás adatokon identifikált EKB-s hozamgörbe sokkokkal, valamint az adott sokk szempontjából releváns kamateszközzel becsültem impulzusválasz-függvényeket minden egyes országra. A monetáris politikai lépéseket differenciáltam annak függvényében, hogy azok a hozamgörbe rövid, középső, vagy hosszú végén lettek végrehajtva, így mindhárom esetben külön-külön becsültem impulzusválaszokat. A becsléshez local projection modelleket alkalmaztam. A becsült impulzusválasz-függvények hasonlóságáról, korreláltságából lehet következtetni a monetáris politikai lépések hatásának homogenitására. Az eredmények alapján összességében ugyan jellemzően korreláltak az impulzusválasz-függvények, azonban az értékek közel sem magasak, főként a hozamgörbe hosszabb lejáratán megjelenő sokkoknál. Ezen túl szinte minden sokk esetében megfigyelhetők heterogénnek tekintett országok, amelyeknél eltér a monetáris politikai sokk hatásának iránya és/vagy dinamikája. Az eredmények konzisztensek a szakirodalommal.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24562">
    <w:multiLevelType w:val="hybridMultilevel"/>
    <w:lvl w:ilvl="0" w:tplc="67878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24562">
    <w:abstractNumId w:val="32624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72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