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CSERNIK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cserbalazs98@gmail.com</w:t>
            </w:r>
            <w:r w:rsidRPr="001067CD">
              <w:rPr>
                <w:i/>
              </w:rPr>
              <w:br/>
            </w:r>
            <w:r w:rsidR="00A96AEC">
              <w:t>nemzetközi gazdálkodás és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– Ukrán Konfliktus Hatása a Devizákra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Orosz-ukrán háború; Devizapiac; Eseményelemzés; Árfolyamváltozások; Geopolitikai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évben a világ figyelmét az orosz-ukrán háborúra kötötte le főként. Ennek</w:t>
      </w:r>
      <w:r>
        <w:rPr>
          <w:color w:val="000000"/>
          <w:sz w:val="24"/>
          <w:szCs w:val="24"/>
        </w:rPr>
        <w:br/>
        <w:t xml:space="preserve">a konfliktusnak a gazdasági hatásai az érintett országokon túl hatással voltak a globális de</w:t>
      </w:r>
      <w:r>
        <w:rPr>
          <w:color w:val="000000"/>
          <w:sz w:val="24"/>
          <w:szCs w:val="24"/>
        </w:rPr>
        <w:br/>
        <w:t xml:space="preserve">vizapiacra is. A tanulmányom célja az orosz-ukrán háború devizákra gyakorolt hatásának</w:t>
      </w:r>
      <w:r>
        <w:rPr>
          <w:color w:val="000000"/>
          <w:sz w:val="24"/>
          <w:szCs w:val="24"/>
        </w:rPr>
        <w:br/>
        <w:t xml:space="preserve">vizsgálata, különös tekintettel az abnormális változásokra az érintett devizák értékében.</w:t>
      </w:r>
      <w:r>
        <w:rPr>
          <w:color w:val="000000"/>
          <w:sz w:val="24"/>
          <w:szCs w:val="24"/>
        </w:rPr>
        <w:br/>
        <w:t xml:space="preserve">Az eseményelemzési módszertant használtam, hogy feltárjam az orosz-ukrán konfliktusban</w:t>
      </w:r>
      <w:r>
        <w:rPr>
          <w:color w:val="000000"/>
          <w:sz w:val="24"/>
          <w:szCs w:val="24"/>
        </w:rPr>
        <w:br/>
        <w:t xml:space="preserve">bekövetkező események hatását a devizapiacra. Az elemzés során a háborút megelőző idő</w:t>
      </w:r>
      <w:r>
        <w:rPr>
          <w:color w:val="000000"/>
          <w:sz w:val="24"/>
          <w:szCs w:val="24"/>
        </w:rPr>
        <w:br/>
        <w:t xml:space="preserve">szakot hasonlítottam össze a háború alatt álló időszakkal, hogy feltárjam az esetleges elté</w:t>
      </w:r>
      <w:r>
        <w:rPr>
          <w:color w:val="000000"/>
          <w:sz w:val="24"/>
          <w:szCs w:val="24"/>
        </w:rPr>
        <w:br/>
        <w:t xml:space="preserve">réseket a devizák árfolyamában. Emellett megvizsgáltam az Orosz Központi bank egyik</w:t>
      </w:r>
      <w:r>
        <w:rPr>
          <w:color w:val="000000"/>
          <w:sz w:val="24"/>
          <w:szCs w:val="24"/>
        </w:rPr>
        <w:br/>
        <w:t xml:space="preserve">jelentős lépésének hatását is.</w:t>
      </w:r>
      <w:r>
        <w:rPr>
          <w:color w:val="000000"/>
          <w:sz w:val="24"/>
          <w:szCs w:val="24"/>
        </w:rPr>
        <w:br/>
        <w:t xml:space="preserve">Az eredmények azt mutatják, hogy az orosz, a kelet-európai és a FÁK országainak</w:t>
      </w:r>
      <w:r>
        <w:rPr>
          <w:color w:val="000000"/>
          <w:sz w:val="24"/>
          <w:szCs w:val="24"/>
        </w:rPr>
        <w:br/>
        <w:t xml:space="preserve">devizái jelentős gyengülést mutattak a háború alatt. Ennek oka, hogy az orosz gazdaság</w:t>
      </w:r>
      <w:r>
        <w:rPr>
          <w:color w:val="000000"/>
          <w:sz w:val="24"/>
          <w:szCs w:val="24"/>
        </w:rPr>
        <w:br/>
        <w:t xml:space="preserve">súlyos károkat szenvedett a konfliktusban, ami negatívan hatott az orosz rubelre és más</w:t>
      </w:r>
      <w:r>
        <w:rPr>
          <w:color w:val="000000"/>
          <w:sz w:val="24"/>
          <w:szCs w:val="24"/>
        </w:rPr>
        <w:br/>
        <w:t xml:space="preserve">érintett országok devizáira is. Az ausztráliai, új-zélandi és angolai devizák azonban erősödni</w:t>
      </w:r>
      <w:r>
        <w:rPr>
          <w:color w:val="000000"/>
          <w:sz w:val="24"/>
          <w:szCs w:val="24"/>
        </w:rPr>
        <w:br/>
        <w:t xml:space="preserve">tudtak, mivel ezek az országok nem vettek részt a konfliktusban, és gazdaságuk viszonylag</w:t>
      </w:r>
      <w:r>
        <w:rPr>
          <w:color w:val="000000"/>
          <w:sz w:val="24"/>
          <w:szCs w:val="24"/>
        </w:rPr>
        <w:br/>
        <w:t xml:space="preserve">stabil volt.</w:t>
      </w:r>
      <w:r>
        <w:rPr>
          <w:color w:val="000000"/>
          <w:sz w:val="24"/>
          <w:szCs w:val="24"/>
        </w:rPr>
        <w:br/>
        <w:t xml:space="preserve">Az eredményeink alátámasztják azt az elképzelést, hogy a geopolitikai konfliktusok</w:t>
      </w:r>
      <w:r>
        <w:rPr>
          <w:color w:val="000000"/>
          <w:sz w:val="24"/>
          <w:szCs w:val="24"/>
        </w:rPr>
        <w:br/>
        <w:t xml:space="preserve">nak jelentős hatása lehet a devizapiacra. Az ilyen konfliktusok azonban nem minden devi</w:t>
      </w:r>
      <w:r>
        <w:rPr>
          <w:color w:val="000000"/>
          <w:sz w:val="24"/>
          <w:szCs w:val="24"/>
        </w:rPr>
        <w:br/>
        <w:t xml:space="preserve">zára hatnak azonos módon. A tanulmányom eredményei azt is jelzik, hogy a devizák moz</w:t>
      </w:r>
      <w:r>
        <w:rPr>
          <w:color w:val="000000"/>
          <w:sz w:val="24"/>
          <w:szCs w:val="24"/>
        </w:rPr>
        <w:br/>
        <w:t xml:space="preserve">gásai az események időbeli menetrendjével kapcsolatosak, és a befektetők figyelmét el kell</w:t>
      </w:r>
      <w:r>
        <w:rPr>
          <w:color w:val="000000"/>
          <w:sz w:val="24"/>
          <w:szCs w:val="24"/>
        </w:rPr>
        <w:br/>
        <w:t xml:space="preserve">helyezni az ilyen jellegű konfliktusok gazdasági hatásainak figyelemmel kísérésére.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87352">
    <w:multiLevelType w:val="hybridMultilevel"/>
    <w:lvl w:ilvl="0" w:tplc="38917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87352">
    <w:abstractNumId w:val="74287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856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