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SANDOR BOTTYAN </w:t>
            </w:r>
          </w:p>
          <w:p w:rsidR="00C275A3" w:rsidRDefault="00CA6B74" w:rsidP="00C275A3">
            <w:pPr>
              <w:pStyle w:val="Hallgatokepzes"/>
            </w:pPr>
            <w:r w:rsidRPr="001067CD">
              <w:rPr>
                <w:i/>
              </w:rPr>
              <w:t>bottyan.sandor@gmail.com</w:t>
            </w:r>
            <w:r w:rsidRPr="001067CD">
              <w:rPr>
                <w:i/>
              </w:rPr>
              <w:br/>
            </w:r>
            <w:r w:rsidR="00A96AEC">
              <w:t>Cybersecurity</w:t>
            </w:r>
            <w:r w:rsidR="00A96AEC">
              <w:br/>
            </w:r>
            <w:r w:rsidR="00E77B23">
              <w:t>MA, 2. semester</w:t>
            </w:r>
          </w:p>
          <w:p w:rsidR="00C265CE" w:rsidRPr="009E5FF1" w:rsidRDefault="00E77B23" w:rsidP="00BA6BAF">
            <w:pPr>
              <w:pStyle w:val="Hallgatointezmeny-kar"/>
              <w:rPr>
                <w:b/>
                <w:caps/>
              </w:rPr>
            </w:pPr>
            <w:r>
              <w:t>Ludovika University of Public Service</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Colonel (Ret) Lajos Muha PhD</w:t>
            </w:r>
          </w:p>
          <w:p w:rsidR="00DB4822" w:rsidRDefault="00DB4822" w:rsidP="00BA6BAF">
            <w:pPr>
              <w:pStyle w:val="Konzulensektitulus"/>
            </w:pPr>
            <w:r w:rsidRPr="00DB4822">
              <w:t>Honorary Professor, NKE 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Cyber risks in the prison security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prison, cybersecurity, cyberattack, human rights; digitalization;</w:t>
      </w:r>
      <w:r>
        <w:t xml:space="preserve"/>
      </w:r>
    </w:p>
    <w:p>
      <w:pPr>
        <w:widowControl w:val="on"/>
        <w:pBdr/>
        <w:spacing w:before="0" w:after="0" w:line="240" w:lineRule="auto"/>
        <w:ind w:left="0" w:right="0"/>
        <w:jc w:val="left"/>
      </w:pPr>
      <w:r>
        <w:rPr>
          <w:color w:val="000000"/>
          <w:sz w:val="24"/>
          <w:szCs w:val="24"/>
        </w:rPr>
        <w:t xml:space="preserve"> </w:t>
      </w:r>
    </w:p>
    <w:p>
      <w:pPr>
        <w:widowControl w:val="on"/>
        <w:pBdr/>
        <w:spacing w:before="0" w:after="0" w:line="240" w:lineRule="auto"/>
        <w:ind w:left="0" w:right="0"/>
        <w:jc w:val="left"/>
      </w:pPr>
      <w:r>
        <w:rPr>
          <w:color w:val="000000"/>
          <w:sz w:val="24"/>
          <w:szCs w:val="24"/>
        </w:rPr>
        <w:t xml:space="preserve"> </w:t>
      </w:r>
    </w:p>
    <w:p>
      <w:pPr>
        <w:widowControl w:val="on"/>
        <w:pBdr/>
        <w:spacing w:before="0" w:after="0" w:line="240" w:lineRule="auto"/>
        <w:ind w:left="0" w:right="0"/>
        <w:jc w:val="left"/>
      </w:pPr>
    </w:p>
    <w:p>
      <w:pPr>
        <w:widowControl w:val="on"/>
        <w:pBdr/>
        <w:spacing w:before="0" w:after="0" w:line="240" w:lineRule="auto"/>
        <w:ind w:left="0" w:right="0"/>
        <w:jc w:val="left"/>
      </w:pPr>
    </w:p>
    <w:p>
      <w:pPr>
        <w:widowControl w:val="on"/>
        <w:pBdr/>
        <w:spacing w:before="0" w:after="0" w:line="240" w:lineRule="auto"/>
        <w:ind w:left="0" w:right="0"/>
        <w:jc w:val="left"/>
      </w:pPr>
    </w:p>
    <w:p>
      <w:pPr>
        <w:widowControl w:val="on"/>
        <w:pBdr/>
        <w:spacing w:before="0" w:after="0" w:line="240" w:lineRule="auto"/>
        <w:ind w:left="0" w:right="0"/>
        <w:jc w:val="left"/>
      </w:pPr>
      <w:r>
        <w:rPr>
          <w:color w:val="000000"/>
          <w:sz w:val="24"/>
          <w:szCs w:val="24"/>
        </w:rPr>
        <w:br/>
        <w:t xml:space="preserve">This scientific paper explores the relationship between digital development and the security challenges faced by correctional institutions. It focuses on the cybersecurity risks and threats to the digital infrastructure of the electronic inmate database (EFANY), which can fundamentally affect the execution of punishments. By examining case studies of cyberattacks on foreign prisons, the author illustrates the severe consequences of cyberattacks, their impact on inmates' fundamental rights, prison security, and society as a whole. The research aims to map the EFANY system and related IT systems from the perspective of staff serving in domestic prisons, as a complex electronic information system to assess the extent of negative changes in information security characteristics (confidentiality, integrity, availability) in the event of an adverse state change, thereby revealing the extent to which a cyberattack can hinder the proper functioning of prisons. In this context, two hypotheses were formulated: firstly, that a cyberattack on a correctional institution can cause significant operational disruptions, and secondly, that attacks on the EFANY system can even violate the fundamental rights of inmates. The paper explores the topic by combining qualitative and quantitative research methods, including document analysis, questionnaires, and managerial interviews. It highlights known domestic incidents, such as attacks on email accounts and internal threats related to the unauthorized use of mobile phones and research computers by inmates. The paper clearly shows that vulnerabilities in digital security systems pose a significant risk that is important for the efficient operation of the correctional organization. The physical effects of cyberattacks can even lead to the suspension of prison operations, while also endangering the rights of inmates and the safety of staff. The study makes specific recommendations to strengthen cybersecurity, including conducting regular security audits, targeted training of staff, and the use of modern technological solutions to enhance protection.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716569">
    <w:multiLevelType w:val="hybridMultilevel"/>
    <w:lvl w:ilvl="0" w:tplc="962868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716569">
    <w:abstractNumId w:val="9871656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1915076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