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NÉMETH</w:t>
            </w:r>
          </w:p>
          <w:p w:rsidR="00C275A3" w:rsidRDefault="00CA6B74" w:rsidP="00C275A3">
            <w:pPr>
              <w:pStyle w:val="Hallgatokepzes"/>
            </w:pPr>
            <w:r w:rsidRPr="001067CD">
              <w:rPr>
                <w:i/>
              </w:rPr>
              <w:t>nemethlilla@hotmail.com</w:t>
            </w:r>
            <w:r w:rsidRPr="001067CD">
              <w:rPr>
                <w:i/>
              </w:rPr>
              <w:br/>
            </w:r>
            <w:r w:rsidR="00A96AEC">
              <w:t>Science of Public Governance</w:t>
            </w:r>
            <w:r w:rsidR="00A96AEC">
              <w:br/>
            </w:r>
            <w:r w:rsidR="00E77B23">
              <w:t>Unified, 4.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Berényi PhD</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User evaluation of EESZT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National eHealth Infrastructure; EESZT; e-government; e-services; user evaluation and satisfaction</w:t>
      </w:r>
      <w:r>
        <w:t xml:space="preserve"/>
      </w:r>
    </w:p>
    <w:p>
      <w:pPr>
        <w:widowControl w:val="on"/>
        <w:pBdr/>
        <w:spacing w:before="0" w:after="0" w:line="240" w:lineRule="auto"/>
        <w:ind w:left="0" w:right="0"/>
        <w:jc w:val="both"/>
      </w:pPr>
      <w:r>
        <w:rPr>
          <w:color w:val="000000"/>
          <w:sz w:val="24"/>
          <w:szCs w:val="24"/>
        </w:rPr>
        <w:br/>
        <w:t xml:space="preserve">The evolution of the information society, the modernisation of eGovernment, digital</w:t>
      </w:r>
      <w:r>
        <w:rPr>
          <w:color w:val="000000"/>
          <w:sz w:val="24"/>
          <w:szCs w:val="24"/>
        </w:rPr>
        <w:br/>
        <w:t xml:space="preserve">development, and the growing needs of users require the continuous development of eServices.</w:t>
      </w:r>
      <w:r>
        <w:rPr>
          <w:color w:val="000000"/>
          <w:sz w:val="24"/>
          <w:szCs w:val="24"/>
        </w:rPr>
        <w:br/>
        <w:t xml:space="preserve">In this thesis, I examine user satisfaction with a specific service, the National eHealth</w:t>
      </w:r>
      <w:r>
        <w:rPr>
          <w:color w:val="000000"/>
          <w:sz w:val="24"/>
          <w:szCs w:val="24"/>
        </w:rPr>
        <w:br/>
        <w:t xml:space="preserve">Infrastructure (EESZT). The focus of my survey is to assess user satisfaction, whether citizens</w:t>
      </w:r>
      <w:r>
        <w:rPr>
          <w:color w:val="000000"/>
          <w:sz w:val="24"/>
          <w:szCs w:val="24"/>
        </w:rPr>
        <w:br/>
        <w:t xml:space="preserve">find the services of the EESZT satisfactory, and what improvements could be made to further</w:t>
      </w:r>
      <w:r>
        <w:rPr>
          <w:color w:val="000000"/>
          <w:sz w:val="24"/>
          <w:szCs w:val="24"/>
        </w:rPr>
        <w:br/>
        <w:t xml:space="preserve">increase their satisfaction. In order to identify areas for improvement, it is important to know</w:t>
      </w:r>
      <w:r>
        <w:rPr>
          <w:color w:val="000000"/>
          <w:sz w:val="24"/>
          <w:szCs w:val="24"/>
        </w:rPr>
        <w:br/>
        <w:t xml:space="preserve">users' opinions, as their dissatisfaction with the services is an important indicator of future</w:t>
      </w:r>
      <w:r>
        <w:rPr>
          <w:color w:val="000000"/>
          <w:sz w:val="24"/>
          <w:szCs w:val="24"/>
        </w:rPr>
        <w:br/>
        <w:t xml:space="preserve">challenges and areas for improvement in the eGovernment sector in Hungary.</w:t>
      </w:r>
    </w:p>
    <w:p>
      <w:pPr>
        <w:widowControl w:val="on"/>
        <w:pBdr/>
        <w:spacing w:before="0" w:after="0" w:line="240" w:lineRule="auto"/>
        <w:ind w:left="0" w:right="0"/>
        <w:jc w:val="both"/>
      </w:pPr>
      <w:r>
        <w:rPr>
          <w:color w:val="000000"/>
          <w:sz w:val="24"/>
          <w:szCs w:val="24"/>
        </w:rPr>
        <w:t xml:space="preserve">Using a quantitative research methodology, I conducted my own questionnaire survey to</w:t>
      </w:r>
      <w:r>
        <w:rPr>
          <w:color w:val="000000"/>
          <w:sz w:val="24"/>
          <w:szCs w:val="24"/>
        </w:rPr>
        <w:br/>
        <w:t xml:space="preserve">investigate user satisfaction and derive my results. I designed the survey in Microsoft Forms and</w:t>
      </w:r>
      <w:r>
        <w:rPr>
          <w:color w:val="000000"/>
          <w:sz w:val="24"/>
          <w:szCs w:val="24"/>
        </w:rPr>
        <w:br/>
        <w:t xml:space="preserve">used Microsoft Excel and IBM SPSS software for data processing and analysis. I used openended questions, questions asking for sequencing, and scaled scoring in the survey. My research</w:t>
      </w:r>
      <w:r>
        <w:rPr>
          <w:color w:val="000000"/>
          <w:sz w:val="24"/>
          <w:szCs w:val="24"/>
        </w:rPr>
        <w:br/>
        <w:t xml:space="preserve">questions asked whether users are satisfied with EESZT, how often they use EESZT features,</w:t>
      </w:r>
      <w:r>
        <w:rPr>
          <w:color w:val="000000"/>
          <w:sz w:val="24"/>
          <w:szCs w:val="24"/>
        </w:rPr>
        <w:br/>
        <w:t xml:space="preserve">and what improvements they would like to see.</w:t>
      </w:r>
    </w:p>
    <w:p>
      <w:pPr>
        <w:widowControl w:val="on"/>
        <w:pBdr/>
        <w:spacing w:before="0" w:after="0" w:line="240" w:lineRule="auto"/>
        <w:ind w:left="0" w:right="0"/>
        <w:jc w:val="both"/>
      </w:pPr>
      <w:r>
        <w:rPr>
          <w:color w:val="000000"/>
          <w:sz w:val="24"/>
          <w:szCs w:val="24"/>
        </w:rPr>
        <w:t xml:space="preserve">Based on the responses of 283 respondents, I found that the majority of users</w:t>
      </w:r>
      <w:r>
        <w:rPr>
          <w:color w:val="000000"/>
          <w:sz w:val="24"/>
          <w:szCs w:val="24"/>
        </w:rPr>
        <w:br/>
        <w:t xml:space="preserve">(57%, 162 respondents) were rather satisfied with the EESZT interface, but a significant number of respondents (31%, 87 respondents) remained neutral in their assessment of the service. </w:t>
      </w:r>
      <w:r>
        <w:rPr>
          <w:color w:val="000000"/>
          <w:sz w:val="24"/>
          <w:szCs w:val="24"/>
        </w:rPr>
        <w:br/>
        <w:t xml:space="preserve">Less satisfied respondents were mainly concerned with the appearance of the interface, usability, information, security of information, and quantity of services available. In terms of the use of functions, the majority of respondents were either unfamiliar with or rarely used some of the functions of the service. However, for the eMedical history (Health Documents), ePrescription and Event Catalogue functions, it can be observed that the number of regular users is higher than for the other functions. Respondents made suggestions for improvements to the EESZT in terms of functionality, interface, notification system, communication, access, and documents.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25280">
    <w:multiLevelType w:val="hybridMultilevel"/>
    <w:lvl w:ilvl="0" w:tplc="85191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25280">
    <w:abstractNumId w:val="54825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081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