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RÓZSA HELGA</w:t>
            </w:r>
          </w:p>
          <w:p w:rsidR="00C275A3" w:rsidRDefault="00CA6B74" w:rsidP="00C275A3">
            <w:pPr>
              <w:pStyle w:val="Hallgatokepzes"/>
            </w:pPr>
            <w:r w:rsidRPr="001067CD">
              <w:rPr>
                <w:i/>
              </w:rPr>
              <w:t>rozsa.helga@gmail.com</w:t>
            </w:r>
            <w:r w:rsidRPr="001067CD">
              <w:rPr>
                <w:i/>
              </w:rPr>
              <w:br/>
            </w:r>
            <w:r w:rsidR="00A96AEC">
              <w:t>Vízügyi Üzemeltetési Mérnök </w:t>
            </w:r>
            <w:r w:rsidR="00A96AEC">
              <w:br/>
            </w:r>
            <w:r w:rsidR="00E77B23">
              <w:t>BSc, 6. félév</w:t>
            </w:r>
          </w:p>
          <w:p w:rsidR="00C265CE" w:rsidRPr="009E5FF1" w:rsidRDefault="00E77B23" w:rsidP="00BA6BAF">
            <w:pPr>
              <w:pStyle w:val="Hallgatointezmeny-kar"/>
              <w:rPr>
                <w:b/>
                <w:caps/>
              </w:rPr>
            </w:pPr>
            <w:r>
              <w:t>Nemzeti Közszolgálati Egyetem</w:t>
            </w:r>
            <w:r w:rsidR="00C275A3">
              <w:br/>
            </w:r>
            <w:r w:rsidR="00DB4822">
              <w:t>Víztudományi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Keve Gábor</w:t>
            </w:r>
          </w:p>
          <w:p w:rsidR="00DB4822" w:rsidRDefault="00DB4822" w:rsidP="00BA6BAF">
            <w:pPr>
              <w:pStyle w:val="Konzulensektitulus"/>
            </w:pPr>
            <w:r w:rsidRPr="00DB4822">
              <w:t>egyetemi docens, tanszékvezető, NKE VTK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Tisza talajvíz-leszívó hatása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kisvíz; szivárgási veszteség; hozzáfolyás; leszívó hatás; Tisza</w:t>
      </w:r>
      <w:r>
        <w:t xml:space="preserve"/>
      </w:r>
    </w:p>
    <w:p>
      <w:pPr>
        <w:widowControl w:val="on"/>
        <w:pBdr/>
        <w:spacing w:before="240" w:after="240" w:line="240" w:lineRule="auto"/>
        <w:ind w:left="0" w:right="0"/>
        <w:jc w:val="left"/>
      </w:pPr>
      <w:r>
        <w:rPr>
          <w:color w:val="000000"/>
          <w:sz w:val="24"/>
          <w:szCs w:val="24"/>
        </w:rPr>
        <w:t xml:space="preserve">Dolgozatomban az utóbbi években egyre többször előforduló, a mezőgazdaságot és a vízgazdálkodást is komolyan érintő problémát dolgoztam fel. Kutatásaim során összefüggést keresek a csapadékhiány miatt bekövetkező tartósan alacsony felszíni vízállás, valamint a talajvíz kapcsolata között.</w:t>
      </w:r>
      <w:r>
        <w:rPr>
          <w:color w:val="000000"/>
          <w:sz w:val="24"/>
          <w:szCs w:val="24"/>
        </w:rPr>
        <w:br/>
        <w:t xml:space="preserve">A terepi bejárás során gyűjtött adatok, a helyszínen elvégzett vizsgálatok, valamint a laboratóriumi eredmények összehasonlításával és elemzésével egy átfogó képet kaptam a 2022. évi kisvizes időszakban lezajló felszíni és felszín alatti folyamatokról, a közöttük lévő kapcsolatról egyaránt. Ezen vizsgálatokat kiegészítve a modellfuttatással egy mélyebb elemzés elvégzésére is lehetőségem volt.</w:t>
      </w:r>
      <w:r>
        <w:rPr>
          <w:color w:val="000000"/>
          <w:sz w:val="24"/>
          <w:szCs w:val="24"/>
        </w:rPr>
        <w:br/>
        <w:t xml:space="preserve">A modellvizsgálatomat, így a modell felépítését is két lehetőség figyelembevételével dolgoztam ki. Az első esetben egy meghatározott időintervallumra vonatkozó, kivételes esetben előforduló kisvizes időszakot vizsgáltam. A futtatás eredményéből megállapítható, hogy a talaj vízkészlete a folyó vizsgált szakaszán 2,7 l/s/km szivárgási veszteséget szenved. Ezt az értéket nagyságrendileg alátámasztották a helyszíni méréseim és tapasztalataim eredményei. Ugyanakkor fontos megjegyezni, hogy dolgozatom keretében nem volt lehetőségem egy minden tekintetben megfelelő paraméterekkel rendelkező és kalibrált felszín alatti modellt készítenem. Ebből adódóan eredményem inkább tapasztalati összefüggésekre épülő, mérnöki becslésnek tekintendő.</w:t>
      </w:r>
      <w:r>
        <w:rPr>
          <w:color w:val="000000"/>
          <w:sz w:val="24"/>
          <w:szCs w:val="24"/>
        </w:rPr>
        <w:br/>
        <w:t xml:space="preserve">A második, általam vizsgált időszaban egy átlagosnak mondható felszíni vízállással rendelkező adatsort vettem alapul, ahol a folyó felszíni vízszintje 100-150 cm között mozog. Ebben a verzióban kirajzolódott az, hogy a folyó leszívó hatása a középvizesnek mondható időszakban is érezteti ugyan a hatását, de az csak minimálisan érvényesül, és az is csak a folyó közvetlen közelében, a távolabbi helyeken egyáltalán nem. A fentieket figyelembe véve megállapítható, hogy egy tartós kisvizes időszakban az alacsony felszíni vízállás a talajvíz csökkenését eredményezi.</w:t>
      </w:r>
      <w:r>
        <w:rPr>
          <w:color w:val="000000"/>
          <w:sz w:val="24"/>
          <w:szCs w:val="24"/>
        </w:rPr>
        <w:br/>
        <w:t xml:space="preserve">A 2022-es év tartósan vízhiányos időszakában tapasztalható volt, hogy a felszíni vizekre való odafigyelés mellett a felszín közeli, illetve a felszín alatti rétegek tulajdonságaira is tekintettel kell lennünk, hiszen a vízhiány nem csak a szemmel látható, hanem a láthatatlan vízkészletekre is hatással van.</w:t>
      </w:r>
      <w:r>
        <w:rPr>
          <w:color w:val="000000"/>
          <w:sz w:val="24"/>
          <w:szCs w:val="24"/>
        </w:rPr>
        <w:br/>
        <w:t xml:space="preserve">Ezen kisvizek hatásának enyhítésére megfelelő opció lehet a mesterségesen duzzasztott vízterek kialakítása, mely nem csak lokálisan, hanem sokkal hosszabb folyószakaszon éreztetné hatását.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06365">
    <w:multiLevelType w:val="hybridMultilevel"/>
    <w:lvl w:ilvl="0" w:tplc="42425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06365">
    <w:abstractNumId w:val="957063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14632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