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BRÚNÓ BARNABÁS KRASNYÁNSZKI</w:t>
            </w:r>
          </w:p>
          <w:p w:rsidR="00C275A3" w:rsidRDefault="00CA6B74" w:rsidP="00C275A3">
            <w:pPr>
              <w:pStyle w:val="Hallgatokepzes"/>
            </w:pPr>
            <w:r w:rsidRPr="001067CD">
              <w:rPr>
                <w:i/>
              </w:rPr>
              <w:t>brunokrasnyanszki@stud.uni-obuda.hu</w:t>
            </w:r>
            <w:r w:rsidRPr="001067CD">
              <w:rPr>
                <w:i/>
              </w:rPr>
              <w:br/>
            </w:r>
            <w:r w:rsidR="00A96AEC">
              <w:t>Computer Science Engineering</w:t>
            </w:r>
            <w:r w:rsidR="00A96AEC">
              <w:br/>
            </w:r>
            <w:r w:rsidR="00E77B23">
              <w:t>BSc, 2. semester</w:t>
            </w:r>
          </w:p>
          <w:p w:rsidR="00C265CE" w:rsidRPr="009E5FF1" w:rsidRDefault="00E77B23" w:rsidP="00BA6BAF">
            <w:pPr>
              <w:pStyle w:val="Hallgatointezmeny-kar"/>
              <w:rPr>
                <w:b/>
                <w:caps/>
              </w:rPr>
            </w:pPr>
            <w:r>
              <w:t>Obuda University</w:t>
            </w:r>
            <w:r w:rsidR="00C275A3">
              <w:br/>
            </w:r>
            <w:r w:rsidR="00DB4822">
              <w:t>Bánki Donát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Csaba Kollár</w:t>
            </w:r>
          </w:p>
          <w:p w:rsidR="00DB4822" w:rsidRDefault="00DB4822" w:rsidP="00BA6BAF">
            <w:pPr>
              <w:pStyle w:val="Konzulensektitulus"/>
            </w:pPr>
            <w:r w:rsidRPr="00DB4822">
              <w:t>Senior Research Fellow, OE BGK</w:t>
            </w:r>
          </w:p>
        </w:tc>
      </w:tr>
      <w:tr w:rsidR="00DB4822" w:rsidTr="00DB4822">
        <w:tc>
          <w:tcPr>
            <w:tcW w:w="9854" w:type="dxa"/>
          </w:tcPr>
          <w:p w:rsidR="00DB4822" w:rsidRPr="00DB4822" w:rsidRDefault="00DB4822" w:rsidP="00BA6BAF">
            <w:pPr>
              <w:pStyle w:val="Konzulenseknev"/>
            </w:pPr>
            <w:r w:rsidRPr="00DB4822">
              <w:t>Dr. Csaba Krasznay</w:t>
            </w:r>
          </w:p>
          <w:p w:rsidR="00DB4822" w:rsidRDefault="00DB4822" w:rsidP="00BA6BAF">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root causes of the low effectiveness of artificial intelligence-based email security solutions during Social Engineering attacks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Email Security, Phising, Social Engineering, ESA</w:t>
      </w:r>
      <w:r>
        <w:t xml:space="preserve"/>
      </w:r>
    </w:p>
    <w:p>
      <w:pPr>
        <w:widowControl w:val="on"/>
        <w:pBdr/>
        <w:spacing w:before="240" w:after="240" w:line="240" w:lineRule="auto"/>
        <w:ind w:left="0" w:right="0"/>
        <w:jc w:val="left"/>
      </w:pPr>
      <w:r>
        <w:rPr>
          <w:color w:val="000000"/>
          <w:sz w:val="24"/>
          <w:szCs w:val="24"/>
        </w:rPr>
        <w:t xml:space="preserve">Problem Statement</w:t>
      </w:r>
      <w:r>
        <w:rPr>
          <w:color w:val="000000"/>
          <w:sz w:val="24"/>
          <w:szCs w:val="24"/>
        </w:rPr>
        <w:br/>
        <w:t xml:space="preserve">I have come across many technical/IT solutions that were not able to detect and respond to Social Engineering attacks with sufficient efficiency. However, if we examine the process, a malicious email sent by an attacker could be caught in many places, depending on the type. For example, I tried to send a malicious email to a business laptop with average protection (reactive antivirus, firewall, Email Security Solution in front of the mail server) and was surprised to find that no alarms were raised.</w:t>
      </w:r>
      <w:r>
        <w:rPr>
          <w:color w:val="000000"/>
          <w:sz w:val="24"/>
          <w:szCs w:val="24"/>
        </w:rPr>
        <w:br/>
        <w:t xml:space="preserve">Hypothesis</w:t>
      </w:r>
      <w:r>
        <w:rPr>
          <w:color w:val="000000"/>
          <w:sz w:val="24"/>
          <w:szCs w:val="24"/>
        </w:rPr>
        <w:br/>
        <w:t xml:space="preserve">H1: The currently used Email Security Solutions are not able to filter out targeted Social Engineering attacks.</w:t>
      </w:r>
      <w:r>
        <w:rPr>
          <w:color w:val="000000"/>
          <w:sz w:val="24"/>
          <w:szCs w:val="24"/>
        </w:rPr>
        <w:br/>
        <w:t xml:space="preserve">H2: Currently used Email Security Solutions with natural language processing (NLP) may be able to recognize typical Social Engineering signals in emails (soliciting, trust building, urging, etc.) which could improve the effectiveness of Email Security Solutions.</w:t>
      </w:r>
      <w:r>
        <w:rPr>
          <w:color w:val="000000"/>
          <w:sz w:val="24"/>
          <w:szCs w:val="24"/>
        </w:rPr>
        <w:br/>
        <w:t xml:space="preserve">H3: It is possible to determine by enumeration in the case of a general neural network which Social Engineering attacks it recognizes better with a training set of similar size.</w:t>
      </w:r>
      <w:r>
        <w:rPr>
          <w:color w:val="000000"/>
          <w:sz w:val="24"/>
          <w:szCs w:val="24"/>
        </w:rPr>
        <w:br/>
        <w:t xml:space="preserve">H4: By further breaking down the Social Engineering attacks defined in point H3, it will be possible to determine exactly those elements in emails that our deep learning algorithm is currently unable to recognize.</w:t>
      </w:r>
      <w:r>
        <w:rPr>
          <w:color w:val="000000"/>
          <w:sz w:val="24"/>
          <w:szCs w:val="24"/>
        </w:rPr>
        <w:br/>
        <w:t xml:space="preserve">H5: The effectiveness of Email Security Solutions against Social Engineering attacks can be improved if, in addition to the conventional and artificial intelligence-based protection solution, it has a more complex risk management module.</w:t>
      </w:r>
      <w:r>
        <w:rPr>
          <w:color w:val="000000"/>
          <w:sz w:val="24"/>
          <w:szCs w:val="24"/>
        </w:rPr>
        <w:br/>
        <w:t xml:space="preserve">Secondary Research</w:t>
      </w:r>
      <w:r>
        <w:rPr>
          <w:color w:val="000000"/>
          <w:sz w:val="24"/>
          <w:szCs w:val="24"/>
        </w:rPr>
        <w:br/>
        <w:t xml:space="preserve">In my secondary research, I reviewed scientific journal articles in the literature on deep learning-based detection of Social Engineering, and after gaining a precise and deep understanding of the technologies, I developed a theoretical method that would allow me to extract from the deep learning system why it decided to consider something suspicious or safe.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30535">
    <w:multiLevelType w:val="hybridMultilevel"/>
    <w:lvl w:ilvl="0" w:tplc="68656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30535">
    <w:abstractNumId w:val="29430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818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