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FICSOR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attilaficsor4@gmail.com</w:t>
            </w:r>
            <w:r w:rsidRPr="001067CD">
              <w:rPr>
                <w:i/>
              </w:rPr>
              <w:br/>
            </w:r>
            <w:r w:rsidR="00A96AEC">
              <w:t>Adattudomány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Abonyi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Flow-field hálózat alapú üzemelrendezés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Flow-Field; KNN; hálózat elemzés; gyártás elrendezés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Optimizing material flow is a crucial task in manufacturing processes, where efficiency</w:t>
      </w:r>
      <w:r>
        <w:rPr>
          <w:color w:val="000000"/>
          <w:sz w:val="24"/>
          <w:szCs w:val="24"/>
        </w:rPr>
        <w:br/>
        <w:t xml:space="preserve">can have a significant impact on the production rate and quality. Identification of the</w:t>
      </w:r>
      <w:r>
        <w:rPr>
          <w:color w:val="000000"/>
          <w:sz w:val="24"/>
          <w:szCs w:val="24"/>
        </w:rPr>
        <w:br/>
        <w:t xml:space="preserve">optimal path between different workstations or supply and delivery points is a</w:t>
      </w:r>
      <w:r>
        <w:rPr>
          <w:color w:val="000000"/>
          <w:sz w:val="24"/>
          <w:szCs w:val="24"/>
        </w:rPr>
        <w:br/>
        <w:t xml:space="preserve">non-trivial problem.</w:t>
      </w:r>
      <w:r>
        <w:rPr>
          <w:color w:val="000000"/>
          <w:sz w:val="24"/>
          <w:szCs w:val="24"/>
        </w:rPr>
        <w:br/>
        <w:t xml:space="preserve">To address this issue, I propose a flow-field-based optimization technique that can be</w:t>
      </w:r>
      <w:r>
        <w:rPr>
          <w:color w:val="000000"/>
          <w:sz w:val="24"/>
          <w:szCs w:val="24"/>
        </w:rPr>
        <w:br/>
        <w:t xml:space="preserve">used to find the optimal path in manufacturing processes. The fundamental concept</w:t>
      </w:r>
      <w:r>
        <w:rPr>
          <w:color w:val="000000"/>
          <w:sz w:val="24"/>
          <w:szCs w:val="24"/>
        </w:rPr>
        <w:br/>
        <w:t xml:space="preserve">behind the flow-field-based path finding technique is to find optimal paths to every</w:t>
      </w:r>
      <w:r>
        <w:rPr>
          <w:color w:val="000000"/>
          <w:sz w:val="24"/>
          <w:szCs w:val="24"/>
        </w:rPr>
        <w:br/>
        <w:t xml:space="preserve">potential points and aggregate the direction vectors in a flow field. The flow field-based</w:t>
      </w:r>
      <w:r>
        <w:rPr>
          <w:color w:val="000000"/>
          <w:sz w:val="24"/>
          <w:szCs w:val="24"/>
        </w:rPr>
        <w:br/>
        <w:t xml:space="preserve">approach is often used in situations where there are huge amount of agents required to</w:t>
      </w:r>
      <w:r>
        <w:rPr>
          <w:color w:val="000000"/>
          <w:sz w:val="24"/>
          <w:szCs w:val="24"/>
        </w:rPr>
        <w:br/>
        <w:t xml:space="preserve">be moved. Agents follow a vector based on the calculated cost-field, and as a result a</w:t>
      </w:r>
      <w:r>
        <w:rPr>
          <w:color w:val="000000"/>
          <w:sz w:val="24"/>
          <w:szCs w:val="24"/>
        </w:rPr>
        <w:br/>
        <w:t xml:space="preserve">quasi-optimal path is discovered.</w:t>
      </w:r>
      <w:r>
        <w:rPr>
          <w:color w:val="000000"/>
          <w:sz w:val="24"/>
          <w:szCs w:val="24"/>
        </w:rPr>
        <w:br/>
        <w:t xml:space="preserve">In this work I use a novel approach, where I use image processing, in order to</w:t>
      </w:r>
      <w:r>
        <w:rPr>
          <w:color w:val="000000"/>
          <w:sz w:val="24"/>
          <w:szCs w:val="24"/>
        </w:rPr>
        <w:br/>
        <w:t xml:space="preserve">dynamically load layouts as images, and construct a mesh grid based on the content of</w:t>
      </w:r>
      <w:r>
        <w:rPr>
          <w:color w:val="000000"/>
          <w:sz w:val="24"/>
          <w:szCs w:val="24"/>
        </w:rPr>
        <w:br/>
        <w:t xml:space="preserve">the input image. I remove the points that were too close to the not-allowed regions</w:t>
      </w:r>
      <w:r>
        <w:rPr>
          <w:color w:val="000000"/>
          <w:sz w:val="24"/>
          <w:szCs w:val="24"/>
        </w:rPr>
        <w:br/>
        <w:t xml:space="preserve">using a nearest neighbor approach. I construct a k-nearest neighbor graph, in order to</w:t>
      </w:r>
      <w:r>
        <w:rPr>
          <w:color w:val="000000"/>
          <w:sz w:val="24"/>
          <w:szCs w:val="24"/>
        </w:rPr>
        <w:br/>
        <w:t xml:space="preserve">traverse it more efficiently, and we calculate the geodesic distances as shortest paths</w:t>
      </w:r>
      <w:r>
        <w:rPr>
          <w:color w:val="000000"/>
          <w:sz w:val="24"/>
          <w:szCs w:val="24"/>
        </w:rPr>
        <w:br/>
        <w:t xml:space="preserve">between all pairs of vertices. At the final step of the method, the resulting paths are</w:t>
      </w:r>
      <w:r>
        <w:rPr>
          <w:color w:val="000000"/>
          <w:sz w:val="24"/>
          <w:szCs w:val="24"/>
        </w:rPr>
        <w:br/>
        <w:t xml:space="preserve">used to generate a network-based flow field that is analyzed by the tools of the network</w:t>
      </w:r>
      <w:r>
        <w:rPr>
          <w:color w:val="000000"/>
          <w:sz w:val="24"/>
          <w:szCs w:val="24"/>
        </w:rPr>
        <w:br/>
        <w:t xml:space="preserve">and data science.</w:t>
      </w:r>
      <w:r>
        <w:rPr>
          <w:color w:val="000000"/>
          <w:sz w:val="24"/>
          <w:szCs w:val="24"/>
        </w:rPr>
        <w:br/>
        <w:t xml:space="preserve">To demonstrate the effectiveness of the proposed technique, I applied it to a real-world</w:t>
      </w:r>
      <w:r>
        <w:rPr>
          <w:color w:val="000000"/>
          <w:sz w:val="24"/>
          <w:szCs w:val="24"/>
        </w:rPr>
        <w:br/>
        <w:t xml:space="preserve">example connected to a manufacturing environment of the Operator 4.0 laboratory at</w:t>
      </w:r>
      <w:r>
        <w:rPr>
          <w:color w:val="000000"/>
          <w:sz w:val="24"/>
          <w:szCs w:val="24"/>
        </w:rPr>
        <w:br/>
        <w:t xml:space="preserve">the University of Pannonia. The results demonstrate that the proposed technique can</w:t>
      </w:r>
      <w:r>
        <w:rPr>
          <w:color w:val="000000"/>
          <w:sz w:val="24"/>
          <w:szCs w:val="24"/>
        </w:rPr>
        <w:br/>
        <w:t xml:space="preserve">efficiently explore critical paths and regions of the shop floor. The technique can be used</w:t>
      </w:r>
      <w:r>
        <w:rPr>
          <w:color w:val="000000"/>
          <w:sz w:val="24"/>
          <w:szCs w:val="24"/>
        </w:rPr>
        <w:br/>
        <w:t xml:space="preserve">in lean projects to optimize material flow, workstation layouts, and supply and delivery</w:t>
      </w:r>
      <w:r>
        <w:rPr>
          <w:color w:val="000000"/>
          <w:sz w:val="24"/>
          <w:szCs w:val="24"/>
        </w:rPr>
        <w:br/>
        <w:t xml:space="preserve">directions.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95858">
    <w:multiLevelType w:val="hybridMultilevel"/>
    <w:lvl w:ilvl="0" w:tplc="62256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95858">
    <w:abstractNumId w:val="808958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0946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