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ANETT-RITA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balintanettrita08@gmail.com</w:t>
            </w:r>
            <w:r w:rsidRPr="001067CD">
              <w:rPr>
                <w:i/>
              </w:rPr>
              <w:br/>
            </w:r>
            <w:r w:rsidR="00A96AEC">
              <w:t>Tájépítészmérnök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Kentelky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előadótanár,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Szabó Beáta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Homoródfürdő fürdőtelep környezetének tájépítészeti revitalizációja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Fürdőtelep; Revitalizáció; Homoródfürdő; Borvízforrás; Turisztika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fürdőhelyeink jelentős része eredeti természeti környezetbe épült. Eszményi megoldásként erdős, ligetes, patakkal átszelt területeken alakították ki. Napjainkban ezek megóvása, a turisták számára egy nosztalgia, mivel örökségi értékeket képviselnek, a gyógyászati, magas borvízforrási arányuk és a természetközeli táj miatt. Jellegzetességei közé tartozik a változatos domborzat és a történelmi múlttal rendelkező villák. Ezen fürdőtelepeken, a kommunizmus idején számos pionír tábort szerveztek, valamint az üdülni vágyók is előszeretettel keresték fel borvízforrásait gyógyászati szempontból.</w:t>
      </w:r>
      <w:r>
        <w:rPr>
          <w:color w:val="000000"/>
          <w:sz w:val="24"/>
          <w:szCs w:val="24"/>
        </w:rPr>
        <w:br/>
        <w:t xml:space="preserve">A kutatás magába foglalja a terepszemlét, fotódokumentációt, katonai térképek vizsgálatát, a település kialakulását és kapcsolatát más borvízforrásokkal, gyógyfürdőkkel, a történelem folyamán történt változásokat, a villák állapotának felmérését, esettanulmányok vizsgálatát, a területen valamint a közelben megtalálható borvízforrások fontosabb mikrobiológiai paramétereit. A borvízforrások főbb paramétereinek ismeretében, célom megvizsgálni, hogy Homoródfürdő milyen előnyökkel rendelkezik a hasonló adottságokkal rendelkező településekhez képest.</w:t>
      </w:r>
      <w:r>
        <w:rPr>
          <w:color w:val="000000"/>
          <w:sz w:val="24"/>
          <w:szCs w:val="24"/>
        </w:rPr>
        <w:br/>
        <w:t xml:space="preserve">A terület jelenleg szabadidő központként látja el a turisták igényeit, többi része gondozatlan állapotban van. Célom egy olyan környezetet teremteni, amely a turizmus által gazdasági forrást teremt, és amely bevételéből felújíthatók lennének a villák, melyek a település kiegészítő értékei és a fürdőtelep múltját képviselik. A tervezési területemet úgy szeretném kialakítani, hogy eleget tegyen a környezeti és turisztikai kihívásoknak.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36194">
    <w:multiLevelType w:val="hybridMultilevel"/>
    <w:lvl w:ilvl="0" w:tplc="17536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36194">
    <w:abstractNumId w:val="63236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148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