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bodo.szabolcs19@gmail.com</w:t>
            </w:r>
            <w:r w:rsidRPr="001067CD">
              <w:rPr>
                <w:i/>
              </w:rPr>
              <w:br/>
            </w:r>
            <w:r w:rsidR="00A96AEC">
              <w:t>Agrármérnöki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Károly-Attila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típusú fungicid hatóanyagok összehasonlító vizsgálata a burgonyavész (Phytophthora infestans) kórokozójával szemben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burgonya, Phytophthora infestans, fungicidek, strobilurin, SDHI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fokozott növényvédőszer használat ellenére a gazdák képtelenek megfékezni a burgonya legfontosabb betegségének, a burgonyavésznek, vagyis a fitoftórának (Phytophthora infestans) a terjedését és terméskiesést okozó hatását. Ez pedig megkérdőjelezi a jelenleg konvencionálisan alkalmazott fungicidek hatékonyságát, amelyek tehát ez alapján a környezetterhelés és a pénztárca kifosztása mellett még nem is bizonyulnak hatékonynak.</w:t>
      </w:r>
      <w:r>
        <w:rPr>
          <w:color w:val="000000"/>
          <w:sz w:val="24"/>
          <w:szCs w:val="24"/>
        </w:rPr>
        <w:br/>
        <w:t xml:space="preserve">Kutatásunk célja ezért az volt, hogy különböző, Romániában a burgonyavészre még nem engedélyezett, de potenciálisan beszerezhető, új típusú fungicid hatóanyagok – nevezetesen azoxystrobin (strobilurinok), fluopyram és fluxapyroxad (SDHI fungicidek) – hatását vizsgáljuk szülőfalumban, Csíkszentmártonban, szabadföldön, a Phytophthora infestans kórokozóval szembeni védekezésben, két különböző burgonyafajtán (Sunita, Tresor). A kísérlet során egy hasonló tulajdonságokkal bíró biofungicidet is teszteltünk. A hitelesség kedvéért két konvencionálisan alkalmazott hatóanyag (fluopicolid, propamocarb-clorhidrat), illetve kontroll (kezeletlen) parcellák is a kísérlet részei voltak a releváns és lehető legpontosabb összehasonlítás érdekében.</w:t>
      </w:r>
      <w:r>
        <w:rPr>
          <w:color w:val="000000"/>
          <w:sz w:val="24"/>
          <w:szCs w:val="24"/>
        </w:rPr>
        <w:br/>
        <w:t xml:space="preserve">Az elvárt eredmény az volt, hogy találjunk legalább egy olyan új típusú hatóanyagot, amely minimum ugyanakkora, vagy esetleg még nagyobb mértékben megfékezi a Phytophthora infestans gombatelepek terjedését, mint a konvencionálisan használt hatóanyagok.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01632">
    <w:multiLevelType w:val="hybridMultilevel"/>
    <w:lvl w:ilvl="0" w:tplc="57677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01632">
    <w:abstractNumId w:val="17701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518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