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ERZSÉBET -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molnarerzsebet@icloud.com</w:t>
            </w:r>
            <w:r w:rsidRPr="001067CD">
              <w:rPr>
                <w:i/>
              </w:rPr>
              <w:br/>
            </w:r>
            <w:r w:rsidR="00A96AEC">
              <w:t>Kertészmérnöki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Kentelky Endre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előadótanár,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Székely-Varga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Balla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rózsaalanyok hatása a vágottrózsa-termesztésében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rózsa alanyok; vázatartósság; színintenzitás; teahibrid;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rózsa alanyok (Rosa laxa, Rosa canina ‘Inermis’, Rosa canina ‘Pfander’) hatásának vizsgálata a nemes (Aqua, Kerio, Rhodos) teahibrid rózsák termesztésére.</w:t>
      </w:r>
      <w:r>
        <w:rPr>
          <w:color w:val="000000"/>
          <w:sz w:val="24"/>
          <w:szCs w:val="24"/>
        </w:rPr>
        <w:br/>
        <w:t xml:space="preserve">Ez a kutatási terület különösen közel áll hozzám, mivel családi vállalkozásunk, a Molnár Garden Srl. (Magyarlapád), évi 100.000–150.000 szál vágott rózsa és mintegy 100.000 szabadföldi rózsatő termesztésével és értékesítésével foglalkozik. Államvizsga dolgozatom kísérleteihez olyan teahibrid rózsafajtákat választottam, amelyek a piacon különösen keresettek és a virágkötészetben széles körben alkalmazottak. Az Aqua rózsaszín színű, kellemes illatú fajta; a Rhodos mélyvörös színével és tömött virágával tűnik ki; míg a Kerio citromsárga színével és intenzív megjelenésével hívja fel magára a figyelmet.</w:t>
      </w:r>
      <w:r>
        <w:rPr>
          <w:color w:val="000000"/>
          <w:sz w:val="24"/>
          <w:szCs w:val="24"/>
        </w:rPr>
        <w:br/>
        <w:t xml:space="preserve">Az alanyok kiválasztásakor fontos szempont volt, hogy a térségben elérhető, jól ismert és könnyen beszerezhető alanyokat használjunk, ugyanakkor kísérleti céllal egy új, eddig kevésbé alkalmazott fajtát is bevontam, amely potenciálisan kompatibilis a vágott rózsa termesztésével.</w:t>
      </w:r>
      <w:r>
        <w:rPr>
          <w:color w:val="000000"/>
          <w:sz w:val="24"/>
          <w:szCs w:val="24"/>
        </w:rPr>
        <w:br/>
        <w:t xml:space="preserve">A kísérlet minden munkálata – az alanyok elültetésétől a növények konténerbe ültetéséig – a családi vállalkozás székhelyén zajlott. A kísérlet során megvizsgáltam az alanyok gyökérnyakának hosszát, gyökereik számát és hosszát, valamint hajtáselágazásaik számát. Ezek a mérések alapvető fontosságúak a szemzési munkálatokhoz, mivel a hosszú és egyenes gyökérnyak megkönnyíti a szemzés folyamatát. Emellett elemeztem a nemes fajták szemzési sikerességét, a hajtások számát és hosszát (a szemből eredő hajtások kerültek megszámlálásra), valamint a vágott virágok számát és azok megjelenési időpontját.</w:t>
      </w:r>
      <w:r>
        <w:rPr>
          <w:color w:val="000000"/>
          <w:sz w:val="24"/>
          <w:szCs w:val="24"/>
        </w:rPr>
        <w:br/>
        <w:t xml:space="preserve">Külön figyelmet fordítottam a nemes rózsák színintenzitásának vizsgálatára is, hogy megállapítsam, az alany befolyásolja-e a virág színének alakulását. A vázatartósság mellett a virágok számának és színének változásait is rögzítettem. A különböző alany-nemes kombinációk hatását az ANOVA módszerrel (Past statisztikai program) elemeztem, amely lehetővé tette a statisztikailag szignifikáns különbségek azonosítását.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77064">
    <w:multiLevelType w:val="hybridMultilevel"/>
    <w:lvl w:ilvl="0" w:tplc="17382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77064">
    <w:abstractNumId w:val="595770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3601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