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CSILLA-ÉVA CSOMOS</w:t>
            </w:r>
          </w:p>
          <w:p w:rsidR="00C275A3" w:rsidRDefault="00CA6B74" w:rsidP="00C275A3">
            <w:pPr>
              <w:pStyle w:val="Hallgatokepzes"/>
            </w:pPr>
            <w:r w:rsidRPr="001067CD">
              <w:rPr>
                <w:i/>
              </w:rPr>
              <w:t>csillacsms@gmail.com</w:t>
            </w:r>
            <w:r w:rsidRPr="001067CD">
              <w:rPr>
                <w:i/>
              </w:rPr>
              <w:br/>
            </w:r>
            <w:r w:rsidR="00A96AEC">
              <w:t>Management</w:t>
            </w:r>
            <w:r w:rsidR="00A96AEC">
              <w:br/>
            </w:r>
            <w:r w:rsidR="00E77B23">
              <w:t>BA, 5.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Lóránd-István Králik</w:t>
            </w:r>
          </w:p>
          <w:p w:rsidR="00DB4822" w:rsidRDefault="00DB4822" w:rsidP="00BA6BAF">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HUNGARIAN AUTOMOTIVE INDUSTRY ON THE HUNGARIAN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macroeconomics, state economy, automotive industry, GDP, corporate finance</w:t>
      </w:r>
      <w:r>
        <w:t xml:space="preserve"/>
      </w:r>
    </w:p>
    <w:p>
      <w:pPr>
        <w:widowControl w:val="on"/>
        <w:pBdr/>
        <w:spacing w:before="240" w:after="240" w:line="240" w:lineRule="auto"/>
        <w:ind w:left="0" w:right="0"/>
        <w:jc w:val="left"/>
      </w:pPr>
      <w:r>
        <w:rPr>
          <w:color w:val="000000"/>
          <w:sz w:val="24"/>
          <w:szCs w:val="24"/>
        </w:rPr>
        <w:t xml:space="preserve">Car manufacturers are engaged in large-scale production with a high value-added to the final product, which means that their turnover is of a very high order of magnitude. There are 5 car plants in Hungary, which have been in operation for several years, and one is under construction. I will examine each of these individually in my thesis, making a comparative analysis and observing the contribution of the Hungarian automotive industry to the Hungarian economy. In my research, I have made simple calculations using the databases of the Hungarian Central Statistical Office, the Ministry of Justice and Eurostat as sources, analysing the years 2011-2021 and using regression and correlation calculations to determine the relationship between the automotive industry and the performance of the Hungarian economy. My basic assumption that the size of the automotive industry plays a crucial role in the Hungarian economy and has a significant impact on the country's GDP, and that it is likely to play a positive role in the future in the light of the new car plant under construction.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06695">
    <w:multiLevelType w:val="hybridMultilevel"/>
    <w:lvl w:ilvl="0" w:tplc="64348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06695">
    <w:abstractNumId w:val="77606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568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