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ballajanos2002@gmail.com</w:t>
            </w:r>
            <w:r w:rsidRPr="001067CD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Králik Lóránd-István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vállalati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vállalat, fejlődés, összefüggés,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óriási fejlődésen ment keresztül az elmúlt évezredek során, mára már olyan technológiákkal, eszközökkel, robotokkal végezzük munkánkat, amelyek nem csak segítenek a pontos, hatékony és gyors munkavégzésben, de már hasonlóan működnek, mint az emberi agy: észlelnek, gondolkodnak, tanulnak és problémákat oldanak meg.</w:t>
      </w:r>
      <w:r>
        <w:rPr>
          <w:color w:val="000000"/>
          <w:sz w:val="24"/>
          <w:szCs w:val="24"/>
        </w:rPr>
        <w:br/>
        <w:t xml:space="preserve">Dolgozatomban a napjainkban egyre népszerűbb, mesterséges intelligenciával fogok foglalkozni bejárva annak múltját, jelenjét és jővőjét, bemutatva a vállalati szektorban megjelenő főbb trendjeit, kitérve arra is, hogy mennyire veszélyteti az emberek munkalehetőségeit. Ugyanakkor kutatási céljaim egyike, megvizsgálni, hogy egy ország fejlettsége mennyire függ össze a mesterséges intelligencia elterjedésével az Európai Unióban.</w:t>
      </w:r>
      <w:r>
        <w:rPr>
          <w:color w:val="000000"/>
          <w:sz w:val="24"/>
          <w:szCs w:val="24"/>
        </w:rPr>
        <w:br/>
        <w:t xml:space="preserve">Az összefüggések regressziós elemzésssel kerültek megállapításra, különböző mesterséges intelligencia mutatókkal, mint a digitális penetráció, internethasználat, számítógép-használati kultúra, figyelembe véve az egy főre eső GDP mutatót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53405">
    <w:multiLevelType w:val="hybridMultilevel"/>
    <w:lvl w:ilvl="0" w:tplc="87259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53405">
    <w:abstractNumId w:val="39353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658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