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KÓRÉ ALÍZ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alizkore04@gmail.com</w:t>
            </w:r>
            <w:r w:rsidRPr="001067CD">
              <w:rPr>
                <w:i/>
              </w:rPr>
              <w:br/>
            </w:r>
            <w:r w:rsidR="00A96AEC">
              <w:t>Orvosi Diagnosztikai Analitikus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Kolos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főorvos,  Dunaújvárosi Szent Pantaleon Kórház- Rendelőintézet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Sipos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endometriosis aktuális kérdései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CEA; CA-125; stádiumbeosztás; endometriosis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Az endometriosis (EM) egy olyan nőgyógyászati kórkép, mely során a betegek számos problémával küzdenek meg a mindennapi életük során. Kutatásom célja volt felmérni a betegség jellemző tüneteit, előfordulási helyeit, azt, hogy a betegek a diagnózis pillanatában hányas stádiumúak, kórtörténetükben szerepel-e paritás, az endometriosis mellet van-e olyan beteg, aki meddőséggel is küzd, a CEA és a CA-125 szintjei emelkedett értéket mutatnak-e, illetve, hogy a két tumormarker között van-e szignifikáns kapcsolat.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Adatok és módszerek:</w:t>
      </w:r>
      <w:r>
        <w:rPr>
          <w:color w:val="000000"/>
          <w:sz w:val="24"/>
          <w:szCs w:val="24"/>
        </w:rPr>
        <w:br/>
        <w:t xml:space="preserve">Retrospektív adatgyűjtéssel vizsgáltam 2022. szeptember és 2023. februárja között, azokat a betegeket, akiknél endometriosis gyanúja merült fel, amely műtéti eljárás segítségével igazolódott (n=124). Kvantitatív módszerrel végeztem a kutatást, nem véletlenszerű célirányos mintavételt alkalmazva az e-MedSolution rendszer keretein belül. A CA-125-öt nézve a 35 U/ml feletti szintet, míg a CEA esetében az 5 ng/ml feletti szintet tekintettem magasnak. Leíró statisztikát, egymintás T-próbát, egytényezős varianciaanalízist és korrelációt végeztem. Minden elemzésnél a p&lt;0,05 értéket szignifikánsnak tekintettem.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betegek 54%-a (n=67) szült a kórtörténet felvételekor. 26%-ban (n=32) a páciensek alhasi fájdalomra/görcsre panaszkodtak. Az endometriosis 81%-ban (n=100) a kismedencén belül helyezkedett el. A leggyakoribb műtéti eljárás a laparotomia és az laparoscopia együttes alkalmazása volt 56%-ban (n=70). A betegek 48%-a (n=59) a diagnózis pillanatában IV. stádiumú volt. Kizárólag a III. (n=12) és a IV. (n=11) stádiummal rendelkező nők esetében fordult elő az EM mellett meddőség. A CA-125-öt vizsgálva (F=5,64; p=0,001) láthatjuk, hogy a különböző stádiumban lévő betegek tumormarker szintjei szignifikánsan eltérnek egymástól. Ugyanez megfigyelhető a CEA esetében is (F=2,85; p=0,04). A CEA szintje szignifikánsan alacsonyabb volt (t= -21,97; p&lt;0,001), míg a CA-125 szintje emelkedett szintet mutatott (t=7,05; p&lt;0,001). A két tumormarker között szignifikáns kapcsolatot mutattam ki (r=0,25; p=0,004).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  <w:r>
        <w:rPr>
          <w:color w:val="000000"/>
          <w:sz w:val="24"/>
          <w:szCs w:val="24"/>
        </w:rPr>
        <w:br/>
        <w:t xml:space="preserve">A betegek főleg előrehaladott stádiummal rendelkeztek, tehát későn kerültek diagnosztizálásra. Nem minden egyénnél mutatott emelkedett szintet a CA-125 és a CEA, ezért elmondható, hogy az endometriosis diagnosztizálása során nem tekinthetőek specifikus tumormarkereknek.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10525">
    <w:multiLevelType w:val="hybridMultilevel"/>
    <w:lvl w:ilvl="0" w:tplc="221555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10525">
    <w:abstractNumId w:val="385105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490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