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BORI GERGELY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gergo.bori@outlook.com</w:t>
            </w:r>
            <w:r w:rsidRPr="001067CD">
              <w:rPr>
                <w:i/>
              </w:rPr>
              <w:br/>
            </w:r>
            <w:r w:rsidR="00A96AEC">
              <w:t>Gazdálkodási és menedzsment alapképzési szak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Ásványi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CSR elemek hozzáadott értéke a vállalati kommunikációban fogyasztói szemszögből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CSR; kommunikáció; fenntartható kommunikáció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jelenlegi gazdasági-társadalmi helyzet egyre inkább megkívánja a vállalatoktól, hogy</w:t>
      </w:r>
      <w:r>
        <w:rPr>
          <w:color w:val="000000"/>
          <w:sz w:val="24"/>
          <w:szCs w:val="24"/>
        </w:rPr>
        <w:br/>
        <w:t xml:space="preserve">működésüket társadalmilag felelős módon folytassák, és első sorban saját érdekükben erről</w:t>
      </w:r>
      <w:r>
        <w:rPr>
          <w:color w:val="000000"/>
          <w:sz w:val="24"/>
          <w:szCs w:val="24"/>
        </w:rPr>
        <w:br/>
        <w:t xml:space="preserve">megfelelő kommunikációt folytassanak. A kutatás a vállalatok CSR kommunikációját vizsgálja</w:t>
      </w:r>
      <w:r>
        <w:rPr>
          <w:color w:val="000000"/>
          <w:sz w:val="24"/>
          <w:szCs w:val="24"/>
        </w:rPr>
        <w:br/>
        <w:t xml:space="preserve">abból a szempontból, hogy mit és hogyan érdemes kommunikálni a fogyasztók felé annak</w:t>
      </w:r>
      <w:r>
        <w:rPr>
          <w:color w:val="000000"/>
          <w:sz w:val="24"/>
          <w:szCs w:val="24"/>
        </w:rPr>
        <w:br/>
        <w:t xml:space="preserve">érdekében, hogy az üzenet megfelelő módon elérje a célközönséget, és ezáltal a vállalat</w:t>
      </w:r>
      <w:r>
        <w:rPr>
          <w:color w:val="000000"/>
          <w:sz w:val="24"/>
          <w:szCs w:val="24"/>
        </w:rPr>
        <w:br/>
        <w:t xml:space="preserve">hitelességét növelje. A szakirodalomban a CSR kommunikáció vállalati stratégiában betöltött</w:t>
      </w:r>
      <w:r>
        <w:rPr>
          <w:color w:val="000000"/>
          <w:sz w:val="24"/>
          <w:szCs w:val="24"/>
        </w:rPr>
        <w:br/>
        <w:t xml:space="preserve">szerepe és a különböző kommunikációs csatornák ismertetését mutatom be. A dolgozat egy</w:t>
      </w:r>
      <w:r>
        <w:rPr>
          <w:color w:val="000000"/>
          <w:sz w:val="24"/>
          <w:szCs w:val="24"/>
        </w:rPr>
        <w:br/>
        <w:t xml:space="preserve">esettanulmány keretein belül dolgozza fel a primer-és szekunder adatokat és célja, hogy</w:t>
      </w:r>
      <w:r>
        <w:rPr>
          <w:color w:val="000000"/>
          <w:sz w:val="24"/>
          <w:szCs w:val="24"/>
        </w:rPr>
        <w:br/>
        <w:t xml:space="preserve">felfedje, hogy milyen hozzáadott értéket tudnak képviselni a vállalati kommunikációban</w:t>
      </w:r>
      <w:r>
        <w:rPr>
          <w:color w:val="000000"/>
          <w:sz w:val="24"/>
          <w:szCs w:val="24"/>
        </w:rPr>
        <w:br/>
        <w:t xml:space="preserve">megjelenő és beleépített CSR elemek a fogyasztók számára. Szekunder kutatás során Magyar</w:t>
      </w:r>
      <w:r>
        <w:rPr>
          <w:color w:val="000000"/>
          <w:sz w:val="24"/>
          <w:szCs w:val="24"/>
        </w:rPr>
        <w:br/>
        <w:t xml:space="preserve">Telekom reklámokban azonosítottam az SDG célokat, melyekre a primer kutatás fogyasztói</w:t>
      </w:r>
      <w:r>
        <w:rPr>
          <w:color w:val="000000"/>
          <w:sz w:val="24"/>
          <w:szCs w:val="24"/>
        </w:rPr>
        <w:br/>
        <w:t xml:space="preserve">mélyinterjúit és szakértői interjúját építettem. A dolgozat újdonság értékét az adja, hogy egy</w:t>
      </w:r>
      <w:r>
        <w:rPr>
          <w:color w:val="000000"/>
          <w:sz w:val="24"/>
          <w:szCs w:val="24"/>
        </w:rPr>
        <w:br/>
        <w:t xml:space="preserve">adott vállalat esetében vizsgálom a CSR kommunikáció vállalati stratégiában betöltött szerepét,</w:t>
      </w:r>
      <w:r>
        <w:rPr>
          <w:color w:val="000000"/>
          <w:sz w:val="24"/>
          <w:szCs w:val="24"/>
        </w:rPr>
        <w:br/>
        <w:t xml:space="preserve">és azt, hogy milyen metódusok mentén lehet a CSR tevékenységeket úgy kommunikálni, hogy</w:t>
      </w:r>
      <w:r>
        <w:rPr>
          <w:color w:val="000000"/>
          <w:sz w:val="24"/>
          <w:szCs w:val="24"/>
        </w:rPr>
        <w:br/>
        <w:t xml:space="preserve">az legitimitást adjon a vállalat számára. Az eredmények azt mutatják, hogy a fogyasztói</w:t>
      </w:r>
      <w:r>
        <w:rPr>
          <w:color w:val="000000"/>
          <w:sz w:val="24"/>
          <w:szCs w:val="24"/>
        </w:rPr>
        <w:br/>
        <w:t xml:space="preserve">legitimitás elnyerése az elméletben és a gyakorlatban nem mindig működik azonos módon, és</w:t>
      </w:r>
      <w:r>
        <w:rPr>
          <w:color w:val="000000"/>
          <w:sz w:val="24"/>
          <w:szCs w:val="24"/>
        </w:rPr>
        <w:br/>
        <w:t xml:space="preserve">a CSR kommunikációban a fogyasztók szubjektív érzékelésének megfelelő felmérése</w:t>
      </w:r>
      <w:r>
        <w:rPr>
          <w:color w:val="000000"/>
          <w:sz w:val="24"/>
          <w:szCs w:val="24"/>
        </w:rPr>
        <w:br/>
        <w:t xml:space="preserve">kulcsfontosságú a vállalatok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579472">
    <w:multiLevelType w:val="hybridMultilevel"/>
    <w:lvl w:ilvl="0" w:tplc="415077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579472">
    <w:abstractNumId w:val="715794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8347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