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BUJÁKY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eszter0123@gmail.com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Csutora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kertek magatartásformáló hatásának vizsgálata a fenntartható élelmiszerfogyasztási szokások kialakításában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kert, élelmiszerfogyasztás, fenntarthatóság,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egyre növekvő urbanizációval és a városi életmód térnyerésével társadalmunk nagy része folyamatosan távolodik a hagyományos élelmiszertermeléstől. Ez különösen igaz a fejlett országokra, ahol az így kialakult fenntarthatatlan élelmiszerfogyasztási szokások hatalmas környezeti terhelést jelentenek. A közösségi kertek lehetőséget biztosítanak a városi lakosság számára, hogy résztvegyenek az élelmiszertermelésben. A részvétel által passzív fogyasztókból ismét aktív részesei lehetnek az élelmiszerrendszereknek, ami a fogyasztói magatartást és szokásokat befolyásolja.</w:t>
      </w:r>
      <w:r>
        <w:rPr>
          <w:color w:val="000000"/>
          <w:sz w:val="24"/>
          <w:szCs w:val="24"/>
        </w:rPr>
        <w:br/>
        <w:t xml:space="preserve">Dolgozatomban a közösségi kert részvétel magatartásformáló hatását vizsgálom a fenntartható élelmiszerfogyasztási szokások kialakításában. Kutatásommal feltárom, hogy a közösségi kert tagság Magyarországon milyen fenntartható élelmiszerfogyasztási szokások kialakításában segít, valamint hogy a magatartásváltozás és a demográfiai tényezők között milyen kapcsolat van. Továbbá megvizsgálom az egyes élelmiszerfogyasztási szokások változásában fennálló belső összefüggéseket. Kutatási kérdésem megválaszolásához kvantitatív kérdőíves módszertant használtam, melyben a magyarországi közösségi kertekkel kapcsolatos élelmiszerfogyasztási szokásokat és egyéb tapasztalatokat mértem fel.</w:t>
      </w:r>
      <w:r>
        <w:rPr>
          <w:color w:val="000000"/>
          <w:sz w:val="24"/>
          <w:szCs w:val="24"/>
        </w:rPr>
        <w:br/>
        <w:t xml:space="preserve">Kutatásom alapján a közösségi kertben való részvétel ösztönzi a fenntartható élelmiszerfogyasztási szokások kialakítását. A kertben való tevékenység szemléletformáló hatásának köszönhetően a tagok élelmiszerfogyasztási szokásai fenntarthatóbb irányba változnak. A szokások változásában fennálló belső kapcsolatok alapján négy magatartástípust azonosítottam. A közösségi kert tagok továbbá az élelmiszerfogyasztáson túlmutatva az átlagnál nagyobb mértékben követnek egyéb fenntartható szokásokat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18894">
    <w:multiLevelType w:val="hybridMultilevel"/>
    <w:lvl w:ilvl="0" w:tplc="65756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18894">
    <w:abstractNumId w:val="716188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827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