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KLUCSÁR</w:t>
            </w:r>
          </w:p>
          <w:p w:rsidR="00C275A3" w:rsidRDefault="00CA6B74" w:rsidP="00C275A3">
            <w:pPr>
              <w:pStyle w:val="Hallgatokepzes"/>
            </w:pPr>
            <w:r w:rsidRPr="001067CD">
              <w:rPr>
                <w:i/>
              </w:rPr>
              <w:t>klucsar.nora@gmail.com</w:t>
            </w:r>
            <w:r w:rsidRPr="001067CD">
              <w:rPr>
                <w:i/>
              </w:rPr>
              <w:br/>
            </w:r>
            <w:r w:rsidR="00A96AEC">
              <w:t>Tourism and Catering</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Bence Csapody</w:t>
            </w:r>
          </w:p>
          <w:p w:rsidR="00DB4822" w:rsidRDefault="00DB4822" w:rsidP="00BA6BAF">
            <w:pPr>
              <w:pStyle w:val="Konzulensektitulus"/>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search of experiences in the wine world of Badacsony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wine tourism; experience management; Badacsony region; leisure</w:t>
      </w:r>
      <w:r>
        <w:t xml:space="preserve"/>
      </w:r>
    </w:p>
    <w:p>
      <w:pPr>
        <w:widowControl w:val="on"/>
        <w:pBdr/>
        <w:spacing w:before="240" w:after="240" w:line="240" w:lineRule="auto"/>
        <w:ind w:left="0" w:right="0"/>
        <w:jc w:val="left"/>
      </w:pPr>
      <w:r>
        <w:rPr>
          <w:color w:val="000000"/>
          <w:sz w:val="24"/>
          <w:szCs w:val="24"/>
        </w:rPr>
        <w:t xml:space="preserve">The Badacsony region is considered an outstanding wine region in Hungary, offering numerous opportunities for developing tourism in the destination through wine tourism. Beyond the operation of various hospitality establishments, further growth can be enhanced by providing additional experiences. The companies featured in this study serve as excellent examples of this.</w:t>
      </w:r>
    </w:p>
    <w:p>
      <w:pPr>
        <w:widowControl w:val="on"/>
        <w:pBdr/>
        <w:spacing w:before="240" w:after="240" w:line="240" w:lineRule="auto"/>
        <w:ind w:left="0" w:right="0"/>
        <w:jc w:val="left"/>
      </w:pPr>
      <w:r>
        <w:rPr>
          <w:color w:val="000000"/>
          <w:sz w:val="24"/>
          <w:szCs w:val="24"/>
        </w:rPr>
        <w:t xml:space="preserve">In my academic thesis, I examine the most prestigious wineries in the Badacsony region to assess the supplementary services offered alongside wine. I analyze the added value these services provide beyond the touristic appeal of wine consumption and explore consumer demand for them. Through in-depth expert interviews with company representatives, I studied how these companies complement wine consumption with additional opportunities, what unique branding potentials lie in the region, and evaluated the impact of these offerings on both consumers and locals.</w:t>
      </w:r>
    </w:p>
    <w:p>
      <w:pPr>
        <w:widowControl w:val="on"/>
        <w:pBdr/>
        <w:spacing w:before="240" w:after="240" w:line="240" w:lineRule="auto"/>
        <w:ind w:left="0" w:right="0"/>
        <w:jc w:val="left"/>
      </w:pPr>
      <w:r>
        <w:rPr>
          <w:color w:val="000000"/>
          <w:sz w:val="24"/>
          <w:szCs w:val="24"/>
        </w:rPr>
        <w:t xml:space="preserve">I supplemented my research with narrative analysis, selecting subjects from the guest base of the wineries in the region I studied. This allowed me to gain insight into the demand side as well. My goal was to assess the habits associated with wine consumption among visitors and understand their motivations.</w:t>
      </w:r>
    </w:p>
    <w:p>
      <w:pPr>
        <w:widowControl w:val="on"/>
        <w:pBdr/>
        <w:spacing w:before="240" w:after="240" w:line="240" w:lineRule="auto"/>
        <w:ind w:left="0" w:right="0"/>
        <w:jc w:val="left"/>
      </w:pPr>
      <w:r>
        <w:rPr>
          <w:color w:val="000000"/>
          <w:sz w:val="24"/>
          <w:szCs w:val="24"/>
        </w:rPr>
        <w:t xml:space="preserve">As a result, it is both possible and worthwhile to build an extensive range of services around wine, as they provide significant appeal to the destination. In addition to positively influencing the region's functioning by involving local communities and utilizing local ingredients, these services contribute to its development. Furthermore, a progressive effect can be observed in the improved quality of life of individuals participating in the programs. All of this highlights the importance of maximizing tourism offerings in shaping a given region's economic and social well-being.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44190">
    <w:multiLevelType w:val="hybridMultilevel"/>
    <w:lvl w:ilvl="0" w:tplc="88504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44190">
    <w:abstractNumId w:val="42944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911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