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horvathbalazs28@hotmail.com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Lilla Petronella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Retúrjegy a „miénktől” az „enyémig” – A politikai perszonalizáció vizsgálata Orbán Viktor televíziós interjúiban a személyes névmások elemzésén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perszonalizáció; személyes névmások; politikai 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politikai kommunikáció perszonalizációja az egyre személyesebb tartalmak és információk megosztását jelenti a politikai életben, amellyel egy időben a politikai kollektívák (például pártok) jelentősége csökken (Aczél, 2009; Balmas et al., 2014; Holtz–Bacha et al., 2014; McAllister, 2009; McAllister, 2015; Perloff, 2021; Plasser, 2008; Rahat &amp; Sheafer, 2007; Szabó, 2021).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jelenséget a magyar politikai kommunikációban is megfigyelték már a közösségi médiában (Farkas &amp; Bene, 2020). Az eddig kutatott terület tervezett kommunikációs forma, tehát a politikus nem rögtönzött módon alkotja mondanivalóját.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Kimutatható-e azonban a politikai perszonalizáció spontánabb politikai megnyilvánulások esetében is? Kutatásom erre a kérdésre kereste a választ Orbán Viktor televíziós szerepléseinek szöveges átiratán keresztül. A tévéműsorok vizsgálatát igazolja, hogy az elemzett műsorok többsége élő, amelynél szükséges az azonnali válasz a műsorvezető által feltett kérdésekre.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Orbán Viktor magyar miniszterelnök választási kampánybeli, illetve azt követő televíziós interjúit nyelvészeti szempontból vizsgálta 1990 és 2022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perszonalizáció kifejezetten nyelvészeti vizsgálata nem elterjedt, tanulmányom ezért hiánypótlónak mondható. A kutatás a személyes névmások alany-, tárgy-, részes-, és birtokos eseteinek használatán keresztül elemezte az interjúkat, amely lehetőséget biztosított a perszonalizáció gyakoriságának számszerű kimutatására. Az egyes szám első személy egyértelműen a perszonalizációt mutatja, míg a többes szám első személy csoportidentitásra utal (Szabó, 2021, 2022a, 2022b).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globálisan személyközpontúvá válik a politika (Holtz–Bacha, 2008), egyrészt az volt a várakozásom, hogy az E/1 személyes névmások aránya növekedni fog az első demokratikus választáshoz (1990) képest a legutóbbi országgyűlési választásig (2022). Ez az állítás azonban nem igazolódott az eredmények alapján, ugyanis oda-vissza mozgás figyelhető meg a T/1-re és E/1-re történő utalások tekintetében. A legtöbb interjúban azonban az egyes szám első személyű személyes névmások voltak többségben, tehát a miniszterelnök kommunikációja összességében perszonalizált volt a vizsgált időszakban.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Másrészt a tanulmány előfeltevéseként fogalmaztam meg, hogy a T/1</w:t>
      </w:r>
      <w:r>
        <w:rPr>
          <w:color w:val="000000"/>
          <w:position w:val="4"/>
          <w:sz w:val="21"/>
          <w:szCs w:val="21"/>
          <w:vertAlign w:val="superscript"/>
        </w:rPr>
        <w:t xml:space="preserve">párt</w:t>
      </w:r>
      <w:r>
        <w:rPr>
          <w:color w:val="000000"/>
          <w:sz w:val="24"/>
          <w:szCs w:val="24"/>
        </w:rPr>
        <w:t xml:space="preserve"> használata csökkent, míg a T/1</w:t>
      </w:r>
      <w:r>
        <w:rPr>
          <w:color w:val="000000"/>
          <w:position w:val="4"/>
          <w:sz w:val="21"/>
          <w:szCs w:val="21"/>
          <w:vertAlign w:val="superscript"/>
        </w:rPr>
        <w:t xml:space="preserve">nemzet</w:t>
      </w:r>
      <w:r>
        <w:rPr>
          <w:color w:val="000000"/>
          <w:sz w:val="24"/>
          <w:szCs w:val="24"/>
        </w:rPr>
        <w:t xml:space="preserve"> növekedett az elemzett interjúkban. Ez a két hipotézis beigazolódott az eredmények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68867">
    <w:multiLevelType w:val="hybridMultilevel"/>
    <w:lvl w:ilvl="0" w:tplc="69561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68867">
    <w:abstractNumId w:val="36968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231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