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DÓRA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doravargaemail@gmail.com</w:t>
            </w:r>
            <w:r w:rsidRPr="001067CD">
              <w:rPr>
                <w:i/>
              </w:rPr>
              <w:br/>
            </w:r>
            <w:r w:rsidR="00A96AEC">
              <w:t>Kommunikáció-és Médiatudomány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Benczes Réka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 felségterületre lépve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maszkulinitás-feminitás; nemi sztereotípiák; vizuális politikai kommunikáció; Novák Katalin; kvalitatív tartalomelemzés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vezetői szereppel hagyományosan a maszkulin jegyeket azonosítjuk, mint az asszertivitás és a versenyszellem (Jungblut &amp; Haim, 2021). A női politikusok helyzete ebből adódóan összetettebb, hisz a sztereotipikusan női jegyek, mint melegszívűség vagy törődés konfliktusba kerül a vezetői szerep elvárásaival. Így kommunikációjuk során szerethetőségükből vagy szakmai kompetenciájukból szükségszerűen veszítenek (Jungblut &amp; Haim, 2021). Ezt a konfliktust a politikusnők egyfajta kettős kommunikációval oldják fel, a verbális síkon férfias üzenetek mellé vizuálisan nőies jegyeket társítanak (Carpinella &amp; Bauer, 2018).</w:t>
      </w:r>
      <w:r>
        <w:rPr>
          <w:color w:val="000000"/>
          <w:sz w:val="24"/>
          <w:szCs w:val="24"/>
        </w:rPr>
        <w:br/>
        <w:t xml:space="preserve">Magyarországon Novák Katalin az első női köztársasági elnök, így nincs kutatás arról, mi történik egy nővel hazánkban, ha olyan pozícióba lép, amelyet korábban jellemzően férfiak töltöttek be (Lovenduski, 2002). A kutatás azt vizsgálja, hogy Novák Katalin vizuális önreprezentációja változott-e családokért felelős tárca nélküli miniszteri és köztársasági elnöki pozíciója között. Mindkét időszak esetében a pozícióba lépéstől számított egy hónapon keresztül közölt fotó alapú Facebook posztok kerültek vizsgálatra komparatív, kvalitatív és vizuális tartalomelemzéssel, mely az első időszakban 77 posztot és 114 képet, míg a második időszakban 76 posztot és 280 képet jelent. Hipotézisem az volt, hogy Novák Katalin esetében kettős kommunikáció lesz megfigyelhető, a második korszakára a verbális síkon férfias üzenetek mellé vizuálisan nőies jegyek társulnak (Carpinella &amp; Bauer, 2018). Az eredmények azt mutatják, hogy Novák Katalin önreprezentációja megváltozott. Az első időszak feminin témáit (család, gyermek) a második időszakban a maszkulin témák váltották fel (külügy, nemzet védelme). A hipotézisnek megfelelően feminin vizuális jegyek társultak melléjük, úgy, mint a nőies öltözék és a teljes test hangsúlyozása. A külügy és fegyverkezés témáknál megjelent öltözködésében a rózsaszín szín használata.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Felhasznált irodalom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Carpinella, C., &amp; Bauer, N. M. (2018). A visual analysis of gender stereotypes in campaign advertising. Politics, groups and identities, 9(2), 369—386. https://doi.org/10.1080/21565503.2019.1637353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Jungblut, M., &amp; Haim, M. (2021). Visual Gender Stereotyping in Campaign Communication: Evidence on Female and Male Candidate Imagery in 28 Countries. Communication Research, 0(0), 1—23. https://doi.org/10.1177/00936502211023333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Lovenduski, J. (2002). Feminizing Politics. Women: a cultural review, 13(2), 207—220. https://doi.org/10.1080/09574040210149004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94701">
    <w:multiLevelType w:val="hybridMultilevel"/>
    <w:lvl w:ilvl="0" w:tplc="77733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94701">
    <w:abstractNumId w:val="103947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473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