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JÓZSEF SZÉKELY</w:t>
            </w:r>
          </w:p>
          <w:p w:rsidR="00C275A3" w:rsidRDefault="00CA6B74" w:rsidP="00C275A3">
            <w:pPr>
              <w:pStyle w:val="Hallgatokepzes"/>
            </w:pPr>
            <w:r w:rsidRPr="001067CD">
              <w:rPr>
                <w:i/>
              </w:rPr>
              <w:t>szgyj2010@gmail.com</w:t>
            </w:r>
            <w:r w:rsidRPr="001067CD">
              <w:rPr>
                <w:i/>
              </w:rPr>
              <w:br/>
            </w:r>
            <w:r w:rsidR="00A96AEC">
              <w:t>actuarial and financial mathematics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senior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Jump activity index for semimartingales – Which method should we use?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jump activity index, asset prices, high-frequency data, estimators, semimartingale</w:t>
      </w:r>
      <w:r>
        <w:t xml:space="preserve"/>
      </w:r>
    </w:p>
    <w:p>
      <w:pPr>
        <w:widowControl w:val="on"/>
        <w:pBdr/>
        <w:spacing w:before="240" w:after="240" w:line="240" w:lineRule="auto"/>
        <w:ind w:left="0" w:right="0"/>
        <w:jc w:val="left"/>
      </w:pPr>
      <w:r>
        <w:rPr>
          <w:color w:val="000000"/>
          <w:sz w:val="24"/>
          <w:szCs w:val="24"/>
        </w:rPr>
        <w:t xml:space="preserve">Nowadays, more and more articles deal with high-frequency financial data. During the modeling, the logarithm of the exchange rate is written as a semi-martingale. Jumps are also present in this. To examine this, the degree of jump activity was defined. This characterizes the frequency of small jumps, the higher this number, the more small jumps are present in the process. Recently, more and more estimates have been created for this.</w:t>
      </w:r>
    </w:p>
    <w:p>
      <w:pPr>
        <w:widowControl w:val="on"/>
        <w:pBdr/>
        <w:spacing w:before="240" w:after="240" w:line="240" w:lineRule="auto"/>
        <w:ind w:left="0" w:right="0"/>
        <w:jc w:val="left"/>
      </w:pPr>
      <w:r>
        <w:rPr>
          <w:color w:val="000000"/>
          <w:sz w:val="24"/>
          <w:szCs w:val="24"/>
        </w:rPr>
        <w:t xml:space="preserve">The thesis aimed to compare the different jump activity index estimates with each other and to see what advantages and disadvantages the complexity of the estimate has. At the beginning of my thesis, I presented the necessary theoretical background, the three most common estimates (Ait-Sahalia, Jing, Bull), and then I described an alternative method in which I combined two estimates, replaced the Bull weight function with a Jing type, and then I turned to compare these methods.</w:t>
      </w:r>
    </w:p>
    <w:p>
      <w:pPr>
        <w:widowControl w:val="on"/>
        <w:pBdr/>
        <w:spacing w:before="240" w:after="240" w:line="240" w:lineRule="auto"/>
        <w:ind w:left="0" w:right="0"/>
        <w:jc w:val="left"/>
      </w:pPr>
      <w:r>
        <w:rPr>
          <w:color w:val="000000"/>
          <w:sz w:val="24"/>
          <w:szCs w:val="24"/>
        </w:rPr>
        <w:t xml:space="preserve">During the simulations, we saw that in the noise-free case, the Jing estimator outperforms the AS estimator in all aspects, as can be seen in the heatmaps. The Bull estimator produces slightly better results than the Jing estimator when beta &lt;1.6, but at higher betas it underestimates and cannot provide an accurate estimate. The alternative method proved to be slightly better than the Bull solution, but it still had the disadvantages that Bull had.</w:t>
      </w:r>
    </w:p>
    <w:p>
      <w:pPr>
        <w:widowControl w:val="on"/>
        <w:pBdr/>
        <w:spacing w:before="240" w:after="240" w:line="240" w:lineRule="auto"/>
        <w:ind w:left="0" w:right="0"/>
        <w:jc w:val="left"/>
      </w:pPr>
      <w:r>
        <w:rPr>
          <w:color w:val="000000"/>
          <w:sz w:val="24"/>
          <w:szCs w:val="24"/>
        </w:rPr>
        <w:t xml:space="preserve">Since I am looking at high-frequency data, it is an important question how the estimators react in this case. I examined several types of noise, which showed everywhere that when the normal noise reaches a certain level, the Bull estimator suddenly collapses. This behavior is not observed in the case of the Jing and AS estimators. However, when I examined T-distributed noise, we saw that the Bull estimator handles this better, unlike its predecessors who, however, estimated much worse in such a noisy environment. The AS estimator proved to be the most robust to the noise size compared to itself, but even then it could only show a better MSE than the Jing estimator in the case of large noise - especially in extreme situations. The Jing method is more sensitive to noise due to its weight function, as it also includes smaller increments in the jumps.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54254">
    <w:multiLevelType w:val="hybridMultilevel"/>
    <w:lvl w:ilvl="0" w:tplc="97275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54254">
    <w:abstractNumId w:val="21754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122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