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LASZLO BABOTAN</w:t>
            </w:r>
          </w:p>
          <w:p w:rsidR="00C275A3" w:rsidRDefault="00CA6B74" w:rsidP="00C275A3">
            <w:pPr>
              <w:pStyle w:val="Hallgatokepzes"/>
            </w:pPr>
            <w:r w:rsidRPr="001067CD">
              <w:rPr>
                <w:i/>
              </w:rPr>
              <w:t>babotan.mark98@gmail.com</w:t>
            </w:r>
            <w:r w:rsidRPr="001067CD">
              <w:rPr>
                <w:i/>
              </w:rPr>
              <w:br/>
            </w:r>
            <w:r w:rsidR="00A96AEC">
              <w:t>Economic and Financial Mathematical Analysis</w:t>
            </w:r>
            <w:r w:rsidR="00A96AEC">
              <w:br/>
            </w:r>
            <w:r w:rsidR="00E77B23">
              <w:t>Unified, 12.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János Száz</w:t>
            </w:r>
          </w:p>
          <w:p w:rsidR="00DB4822" w:rsidRDefault="00DB4822" w:rsidP="00BA6BAF">
            <w:pPr>
              <w:pStyle w:val="Konzulensektitulus"/>
            </w:pPr>
            <w:r w:rsidRPr="00DB4822">
              <w:t>professor, BCE KT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competition on a company’s financial decisions and bankruptcy risk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Industrial Organization; Oligopoly; Capital structure; Bankruptcy risk</w:t>
      </w:r>
      <w:r>
        <w:t xml:space="preserve"/>
      </w:r>
    </w:p>
    <w:p>
      <w:pPr>
        <w:widowControl w:val="on"/>
        <w:pBdr/>
        <w:spacing w:before="240" w:after="240" w:line="240" w:lineRule="auto"/>
        <w:ind w:left="0" w:right="0"/>
        <w:jc w:val="left"/>
      </w:pPr>
      <w:r>
        <w:rPr>
          <w:color w:val="000000"/>
          <w:sz w:val="24"/>
          <w:szCs w:val="24"/>
        </w:rPr>
        <w:t xml:space="preserve">The paper builds and presents a dynamic and stochastic simulation model. The main added value of the model is that it combines standard elements of neoclassical economics and corporate finance. On the corporate finance side, it shows that firms have to invest and make capital structure decisions, while on the microeconomic, game-theoretic side, it is characterised by a market demand function through which firms' financial outcomes are directly related to the decisions of their competitors. In this paper, we study the Nash equilibrium in this market for different numbers of firms. Our results show that as the number of firms increases, the risk of bankruptcy of each firm increases, which results from non-Pareto efficient operations. Our general result on the capital structure is that, for several firms, indebtedness increases with the increase in the number of firms. This is due to the declining cash flows from operations and, in parallel, to the relatively increasing importance of the tax shield effect arising from the capital structure. This paper highlights the importance of taking market structure into account in financial analysis and modelling. While a monopoly can shape the market to its own liking, in the presence of a competitor, firms are constrained to a higher than socially optimal output, which essentially limits their freedom to make decisions about the capital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38682">
    <w:multiLevelType w:val="hybridMultilevel"/>
    <w:lvl w:ilvl="0" w:tplc="81826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38682">
    <w:abstractNumId w:val="11438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587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