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OLIVÉR DÁNIEL</w:t>
            </w:r>
          </w:p>
          <w:p w:rsidR="00C275A3" w:rsidRDefault="00CA6B74" w:rsidP="00C275A3">
            <w:pPr>
              <w:pStyle w:val="Hallgatokepzes"/>
            </w:pPr>
            <w:r w:rsidRPr="001067CD">
              <w:rPr>
                <w:i/>
              </w:rPr>
              <w:t>vargaoliver@ymail.com</w:t>
            </w:r>
            <w:r w:rsidRPr="001067CD">
              <w:rPr>
                <w:i/>
              </w:rPr>
              <w:br/>
            </w:r>
            <w:r w:rsidR="00A96AEC">
              <w:t>Regionális és környezeti gazdaságtan Msc</w:t>
            </w:r>
            <w:r w:rsidR="00A96AEC">
              <w:br/>
            </w:r>
            <w:r w:rsidR="00E77B23">
              <w:t>MSc, 4.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Lieszkovszky József Pál</w:t>
            </w:r>
          </w:p>
          <w:p w:rsidR="00DB4822" w:rsidRDefault="00DB4822" w:rsidP="00BA6BAF">
            <w:pPr>
              <w:pStyle w:val="Konzulensektitulus"/>
            </w:pPr>
            <w:r w:rsidRPr="00DB4822">
              <w:t>egyetemi adjunktus,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„Megyünk a telekre” – A külterületi második otthonok nyomában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második otthonok, külterület, településföldrajz, Magyarország, ingatlanhasználat</w:t>
      </w:r>
      <w:r>
        <w:t xml:space="preserve"/>
      </w:r>
    </w:p>
    <w:p>
      <w:pPr>
        <w:widowControl w:val="on"/>
        <w:pBdr/>
        <w:spacing w:before="240" w:after="240" w:line="240" w:lineRule="auto"/>
        <w:ind w:left="0" w:right="0"/>
        <w:jc w:val="left"/>
      </w:pPr>
      <w:r>
        <w:rPr>
          <w:color w:val="000000"/>
          <w:sz w:val="24"/>
          <w:szCs w:val="24"/>
        </w:rPr>
        <w:t xml:space="preserve">A dolgozat célja a magyarországi szabadidős ingatlanok, különösen ezek külterületi állományának vizsgálata a nemzetközi interdiszciplináris szakirodalom megközelítéseinek tükrében. A kutatás feltárja a külterületek szabadidős ingatlanainak változó szerepét, különös tekintettel az agglomerációs övezetek átalakulására, ahol az egykori nyaralók egyre inkább lakóingatlanokká alakulnak át. Módszertani szempontból népszámlálási adatok, építéshatósági statisztikák és egy szakértői interjú adta a vizsgálat gerincét. A dolgozat fő megállapítása az, hogy a rendelkezésre álló adatforrások elavultak, a jelenlegi trendek meghatározása ezek alapján tehát nem lehetséges. Ettől függetlenül az világosan látható, hogy a nyaralóépítések tekintetében drasztikusan csökkenő tendencia figyelhető meg a rendszerváltás óta. Továbbá kijelenthető, hogy a második otthonok tudományos kutatása Magyarországon tudományterülettől függetlenül fragmentált és szigetszerű, de számos további vizsgálati lehetőséget kínál, különösen a posztmodern turizmus és a vidéki területek változásának kontextusában.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71417">
    <w:multiLevelType w:val="hybridMultilevel"/>
    <w:lvl w:ilvl="0" w:tplc="93534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71417">
    <w:abstractNumId w:val="834714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5741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