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VIRÁG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virag.varga4@stud.uni-corvinus.hu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Harmat Vanda Daniella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Jelenleg: 
JKU Linz &amp; BGE
Korábban
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kompenzáció szerepe a munkaerőmegtartásban a vendéglátás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Kompenzáció; Munkavállalói megtartás; Munkahelyi elkötelezettség; Munkavállalói elégedettség; Menedzsment gyakorlatok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kompenzáció szerepét vizsgáltam a vendéglátásipar területén, különös tekintettel, hogy az milyen hatással van a munkaerőmegtartásra az ágazatban. A kutatás során vegyes módszertant alkalmaztam. Kutatásom kvalitatív részében választ kerestem arra a kérdésre, hogy milyen kompenzációs elemekkel szükséges rendelkeznie vendéglátással foglalkozó szervezetnek a munkavállalói elégedettség eléréséhez, illetve kvantitatív fejezeteiben három hipotézist vizsgáltam, melyeket a szakirodalmi kutatásom alapján állítottam fel. A három hipotézisem a következőképpen szólnak: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1) A versenyképes kompenzációs elemek nyújtása a vendéglátóiparban korrelál a munkavállaló munkahelyi elkötelezettségével</w:t>
      </w:r>
      <w:r>
        <w:rPr>
          <w:color w:val="000000"/>
          <w:sz w:val="24"/>
          <w:szCs w:val="24"/>
        </w:rPr>
        <w:br/>
        <w:t xml:space="preserve">2) A munkahelyi elégedettség növeli a munkavállalók megtartását.</w:t>
      </w:r>
      <w:r>
        <w:rPr>
          <w:color w:val="000000"/>
          <w:sz w:val="24"/>
          <w:szCs w:val="24"/>
        </w:rPr>
        <w:br/>
        <w:t xml:space="preserve">3) A hatékony EEM (emberi erőforrás menedzsment) gyakorlatok megoldást kínálnának a magas fluktuációra a vendéglátóipar területén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adatgyűjtés strukturált interjúk és kérdőívek segítségével készült, az adatelemzés tartalomkódolással és hipotézisvizsgálattal történt. Az eredmények azt mutatták, hogy a megfelelő kompenzációs csomagok kialakítása és az iparági sajátosságokhoz igazított, nem kizárólag kompenzációs tényezőkre fókuszáló, komplex fejlesztések jelentősen növelhetik a munkavállalók hosszú távú elkötelezettségét a vendéglátóiparban.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65783">
    <w:multiLevelType w:val="hybridMultilevel"/>
    <w:lvl w:ilvl="0" w:tplc="69311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65783">
    <w:abstractNumId w:val="16865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54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