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VIRAG JUDIT VARGA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virag.varga4@stud.uni-corvinus.hu</w:t>
            </w:r>
            <w:r w:rsidRPr="001067CD">
              <w:rPr>
                <w:i/>
              </w:rPr>
              <w:br/>
            </w:r>
            <w:r w:rsidR="00A96AEC">
              <w:t>Business Administration and Management</w:t>
            </w:r>
            <w:r w:rsidR="00A96AEC">
              <w:br/>
            </w:r>
            <w:r w:rsidR="00E77B23">
              <w:t>BSc,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Vanda Daniella Harmat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 Currently:
JKU Linz &amp; BBU
Previously:
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Compensation in Employee Retention in the Hospitality Industry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Compensation; Employee retention; Workplace engagement; Employee satisfaction; Management practices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research, I examined the role of compensation in the hospitality industry, with particular attention to its impact on employee retention in the sector. I applied a mixed-method approach in my study. In the qualitative part of my research, I sought answers to the question of which compensation elements a hospitality organization needs to offer to achieve employee satisfaction. In the quantitative sections, I tested three hypotheses that I developed based on my literature review. The three hypotheses are as follows: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1) Providing competitive compensation elements in the hospitality industry correlates with employee workplace engagement.</w:t>
      </w:r>
      <w:r>
        <w:rPr>
          <w:color w:val="000000"/>
          <w:sz w:val="24"/>
          <w:szCs w:val="24"/>
        </w:rPr>
        <w:br/>
        <w:t xml:space="preserve">2) Workplace satisfaction increases employee retention.</w:t>
      </w:r>
      <w:r>
        <w:rPr>
          <w:color w:val="000000"/>
          <w:sz w:val="24"/>
          <w:szCs w:val="24"/>
        </w:rPr>
        <w:br/>
        <w:t xml:space="preserve">3) Effective HRM practices could offer solutions to the high turnover rate in the hospitality industry.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Data collection was conducted through structured interviews and questionnaires, while data analysis involved content coding and hypothesis testing. The results showed that designing appropriate compensation packages and implementing complex, non-compensation-focused, industry-specific development programs can significantly enhance long-term employee engagement in the hospitality sector.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16392">
    <w:multiLevelType w:val="hybridMultilevel"/>
    <w:lvl w:ilvl="0" w:tplc="28065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16392">
    <w:abstractNumId w:val="594163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2169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