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ESZTER ALEXANDRA VEKASSY</w:t>
            </w:r>
          </w:p>
          <w:p w:rsidR="00C275A3" w:rsidRDefault="00CA6B74" w:rsidP="00C275A3">
            <w:pPr>
              <w:pStyle w:val="Hallgatokepzes"/>
            </w:pPr>
            <w:r w:rsidRPr="001067CD">
              <w:rPr>
                <w:i/>
              </w:rPr>
              <w:t>vekassy.eszter@gmail.com</w:t>
            </w:r>
            <w:r w:rsidRPr="001067CD">
              <w:rPr>
                <w:i/>
              </w:rPr>
              <w:br/>
            </w:r>
            <w:r w:rsidR="00A96AEC">
              <w:t>International Business</w:t>
            </w:r>
            <w:r w:rsidR="00A96AEC">
              <w:br/>
            </w:r>
            <w:r w:rsidR="00E77B23">
              <w:t>BSc, 7. semester</w:t>
            </w:r>
          </w:p>
          <w:p w:rsidR="00C265CE" w:rsidRPr="009E5FF1" w:rsidRDefault="00E77B23" w:rsidP="00BA6BAF">
            <w:pPr>
              <w:pStyle w:val="Hallgatointezmeny-kar"/>
              <w:rPr>
                <w:b/>
                <w:caps/>
              </w:rPr>
            </w:pPr>
            <w:r>
              <w:t>Corvinus University of Budapest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Judit Nagy</w:t>
            </w:r>
          </w:p>
          <w:p w:rsidR="00DB4822" w:rsidRDefault="00DB4822" w:rsidP="00BA6BAF">
            <w:pPr>
              <w:pStyle w:val="Konzulensektitulus"/>
            </w:pPr>
            <w:r w:rsidRPr="00DB4822">
              <w:t>Associate Professor, BCE GT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Impacts of Covid-19 pandemic on pharmaceutical supply chains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supply chain management, pharmacology, COVID-19, supply chains, vaccines</w:t>
      </w:r>
      <w:r>
        <w:t xml:space="preserve"/>
      </w:r>
    </w:p>
    <w:p>
      <w:pPr>
        <w:widowControl w:val="on"/>
        <w:pBdr/>
        <w:spacing w:before="240" w:after="240" w:line="240" w:lineRule="auto"/>
        <w:ind w:left="0" w:right="0"/>
        <w:jc w:val="left"/>
      </w:pPr>
      <w:r>
        <w:rPr>
          <w:color w:val="000000"/>
          <w:sz w:val="24"/>
          <w:szCs w:val="24"/>
        </w:rPr>
        <w:br/>
        <w:t xml:space="preserve">In my research, I examine the impact of the COVID-19 pandemic on pharmaceutical supply chains. The objective of my thesis is to highlight the unique characteristics of pharmaceutical supply chains and how the pandemic’s effects manifested in distinctive ways. Additionally, I analyze the specificity of vaccine supply chains within the broader context of pharmaceutical logistics. Furthermore, I aim to demonstrate that pharmaceutical supply chains operate in highly specialized ways. While numerous theories and models exist regarding the design and management of traditional supply chains, my theoretical chapter explores the most significant ones with a focus on the unique requirements for developing supply chains for COVID-19 vaccines and pharmaceutical products. This section also outlines the challenges supply chains faced during the pandemic.</w:t>
      </w:r>
    </w:p>
    <w:p>
      <w:pPr>
        <w:widowControl w:val="on"/>
        <w:pBdr/>
        <w:spacing w:before="240" w:after="240" w:line="240" w:lineRule="auto"/>
        <w:ind w:left="0" w:right="0"/>
        <w:jc w:val="left"/>
      </w:pPr>
      <w:r>
        <w:rPr>
          <w:color w:val="000000"/>
          <w:sz w:val="24"/>
          <w:szCs w:val="24"/>
        </w:rPr>
        <w:t xml:space="preserve">Next, I reviewed existing literature on pharmaceutical supply chains and those specific to COVID-19 vaccines, summarizing key research findings and comparing the unique characteristics of vaccine supply chains to those of other pharmaceutical products. My research involved conducting in-depth interviews with key players in the pharmaceutical supply chain, including Richter Gedeon and AstraZeneca (pharmaceutical manufacturers), Bellis Egészségtár (a wholesaler), and a pharmacy (a retailer). The analysis of these interviews aims to confirm or refute my hypotheses: that the COVID-19 pandemic significantly impacted pharmaceutical supply chains and that vaccine supply chains differ from traditional pharmaceutical supply chains.</w:t>
      </w:r>
    </w:p>
    <w:p>
      <w:pPr>
        <w:widowControl w:val="on"/>
        <w:pBdr/>
        <w:spacing w:before="240" w:after="240" w:line="240" w:lineRule="auto"/>
        <w:ind w:left="0" w:right="0"/>
        <w:jc w:val="left"/>
      </w:pPr>
      <w:r>
        <w:rPr>
          <w:color w:val="000000"/>
          <w:sz w:val="24"/>
          <w:szCs w:val="24"/>
        </w:rPr>
        <w:t xml:space="preserve">All four of my hypotheses were confirmed:</w:t>
      </w:r>
    </w:p>
    <w:p>
      <w:pPr>
        <w:widowControl w:val="on"/>
        <w:pBdr/>
        <w:spacing w:before="240" w:after="240" w:line="240" w:lineRule="auto"/>
        <w:ind w:left="0" w:right="0"/>
        <w:jc w:val="left"/>
      </w:pPr>
      <w:r>
        <w:rPr>
          <w:color w:val="000000"/>
          <w:sz w:val="24"/>
          <w:szCs w:val="24"/>
        </w:rPr>
        <w:t xml:space="preserve">Pharmaceutical companies have specialized supply chains.</w:t>
      </w:r>
      <w:r>
        <w:rPr>
          <w:color w:val="000000"/>
          <w:sz w:val="24"/>
          <w:szCs w:val="24"/>
        </w:rPr>
        <w:br/>
        <w:t xml:space="preserve">COVID-19 vaccine supply chains differ from conventional pharmaceutical supply chains.</w:t>
      </w:r>
      <w:r>
        <w:rPr>
          <w:color w:val="000000"/>
          <w:sz w:val="24"/>
          <w:szCs w:val="24"/>
        </w:rPr>
        <w:br/>
        <w:t xml:space="preserve">The pandemic caused significant deviations in the operation of pharmaceutical supply chains compared to normal conditions.</w:t>
      </w:r>
      <w:r>
        <w:rPr>
          <w:color w:val="000000"/>
          <w:sz w:val="24"/>
          <w:szCs w:val="24"/>
        </w:rPr>
        <w:br/>
        <w:t xml:space="preserve">Pharmaceutical supply chains are more resilient to shocks than general supply chains.</w:t>
      </w:r>
      <w:r>
        <w:rPr>
          <w:color w:val="000000"/>
          <w:sz w:val="24"/>
          <w:szCs w:val="24"/>
        </w:rPr>
        <w:br/>
        <w:t xml:space="preserve">Moreover, I identified key factors that helped pharmaceutical companies navigate the pandemic more effectively. These include closed-loop supply chains, strong relationships with supply chain partners, and the use of overstocking strategies even under normal operating conditions.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781634">
    <w:multiLevelType w:val="hybridMultilevel"/>
    <w:lvl w:ilvl="0" w:tplc="671761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781634">
    <w:abstractNumId w:val="237816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857722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