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valaki255@gmail.com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Zoltán Madari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Towards the Development of the Skills Acquired from University Studies: A Qualitative Study of the Economics Graduates' Job Ads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Higher Education; Labor Market; Skills; Work Experience; Knowledge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According to the Eurostat database, the number of people in Hungary who obtain a higher</w:t>
      </w:r>
      <w:r>
        <w:rPr>
          <w:color w:val="000000"/>
          <w:sz w:val="24"/>
          <w:szCs w:val="24"/>
        </w:rPr>
        <w:br/>
        <w:t xml:space="preserve">education degree is increasing every year. While in 2000 only 14.6% of the 25-34 age group</w:t>
      </w:r>
      <w:r>
        <w:rPr>
          <w:color w:val="000000"/>
          <w:sz w:val="24"/>
          <w:szCs w:val="24"/>
        </w:rPr>
        <w:br/>
        <w:t xml:space="preserve">had a higher education degree, by 2021 this number had more than doubled to 32.9%. At the</w:t>
      </w:r>
      <w:r>
        <w:rPr>
          <w:color w:val="000000"/>
          <w:sz w:val="24"/>
          <w:szCs w:val="24"/>
        </w:rPr>
        <w:br/>
        <w:t xml:space="preserve">same time, more and more expectations are emerging in the job market for graduates.</w:t>
      </w:r>
      <w:r>
        <w:rPr>
          <w:color w:val="000000"/>
          <w:sz w:val="24"/>
          <w:szCs w:val="24"/>
        </w:rPr>
        <w:br/>
        <w:t xml:space="preserve">Economics graduates are particularly disadvantaged, as this has been the most popular field of</w:t>
      </w:r>
      <w:r>
        <w:rPr>
          <w:color w:val="000000"/>
          <w:sz w:val="24"/>
          <w:szCs w:val="24"/>
        </w:rPr>
        <w:br/>
        <w:t xml:space="preserve">study for years. In my research, I examine from three perspectives - labor market, student, and</w:t>
      </w:r>
      <w:r>
        <w:rPr>
          <w:color w:val="000000"/>
          <w:sz w:val="24"/>
          <w:szCs w:val="24"/>
        </w:rPr>
        <w:br/>
        <w:t xml:space="preserve">university - whether the knowledge and skills acquired during university studies are sufficient</w:t>
      </w:r>
      <w:r>
        <w:rPr>
          <w:color w:val="000000"/>
          <w:sz w:val="24"/>
          <w:szCs w:val="24"/>
        </w:rPr>
        <w:br/>
        <w:t xml:space="preserve">for successful integration into the job market. I took a simple random sample of job</w:t>
      </w:r>
      <w:r>
        <w:rPr>
          <w:color w:val="000000"/>
          <w:sz w:val="24"/>
          <w:szCs w:val="24"/>
        </w:rPr>
        <w:br/>
        <w:t xml:space="preserve">advertisements for economics-related entry-level positions available on job advertising</w:t>
      </w:r>
      <w:r>
        <w:rPr>
          <w:color w:val="000000"/>
          <w:sz w:val="24"/>
          <w:szCs w:val="24"/>
        </w:rPr>
        <w:br/>
        <w:t xml:space="preserve">platforms (Profession, LinkedIn, Zyntern). During the qualitative analysis of these</w:t>
      </w:r>
      <w:r>
        <w:rPr>
          <w:color w:val="000000"/>
          <w:sz w:val="24"/>
          <w:szCs w:val="24"/>
        </w:rPr>
        <w:br/>
        <w:t xml:space="preserve">advertisements, I compared the expectations listed with the elements of the skill matrices of the</w:t>
      </w:r>
      <w:r>
        <w:rPr>
          <w:color w:val="000000"/>
          <w:sz w:val="24"/>
          <w:szCs w:val="24"/>
        </w:rPr>
        <w:br/>
        <w:t xml:space="preserve">economics training programs at the Corvinus University of Budapest (both undergraduate and</w:t>
      </w:r>
      <w:r>
        <w:rPr>
          <w:color w:val="000000"/>
          <w:sz w:val="24"/>
          <w:szCs w:val="24"/>
        </w:rPr>
        <w:br/>
        <w:t xml:space="preserve">graduate). I also examined the overlap between the economics undergraduate programs at the</w:t>
      </w:r>
      <w:r>
        <w:rPr>
          <w:color w:val="000000"/>
          <w:sz w:val="24"/>
          <w:szCs w:val="24"/>
        </w:rPr>
        <w:br/>
        <w:t xml:space="preserve">university and how much more a master degree offers. Within the framework of a questionnaire,</w:t>
      </w:r>
      <w:r>
        <w:rPr>
          <w:color w:val="000000"/>
          <w:sz w:val="24"/>
          <w:szCs w:val="24"/>
        </w:rPr>
        <w:br/>
        <w:t xml:space="preserve">I also asked students about the skills they have acquired during their studies and, if they are</w:t>
      </w:r>
      <w:r>
        <w:rPr>
          <w:color w:val="000000"/>
          <w:sz w:val="24"/>
          <w:szCs w:val="24"/>
        </w:rPr>
        <w:br/>
        <w:t xml:space="preserve">working, how much overlap there is between their work-related skills and their academic skills.</w:t>
      </w:r>
      <w:r>
        <w:rPr>
          <w:color w:val="000000"/>
          <w:sz w:val="24"/>
          <w:szCs w:val="24"/>
        </w:rPr>
        <w:br/>
        <w:t xml:space="preserve">Finally, I asked the Vice-Rector for Education at the Corvinus University of Budapest about</w:t>
      </w:r>
      <w:r>
        <w:rPr>
          <w:color w:val="000000"/>
          <w:sz w:val="24"/>
          <w:szCs w:val="24"/>
        </w:rPr>
        <w:br/>
        <w:t xml:space="preserve">the institution's strategic goals and how it follows labor market trends.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46941">
    <w:multiLevelType w:val="hybridMultilevel"/>
    <w:lvl w:ilvl="0" w:tplc="77576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46941">
    <w:abstractNumId w:val="52646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16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