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ÁGOSTON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agostonorsi1999@gmail.com</w:t>
            </w:r>
            <w:r w:rsidRPr="001067CD">
              <w:rPr>
                <w:i/>
              </w:rPr>
              <w:br/>
            </w:r>
            <w:r w:rsidR="00A96AEC">
              <w:t>Képalkotás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Pogány Gábor Benő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NYE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Lilith vagy nem Lilith, ez itt a kérdés?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MŰVÉSZETI-NYE-TDK-OTDK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1999-ben, egy kis faluban, Szabolcs-Szatmár-Bereg megyében, Csegöldön nőttem fel. Művészeti pályámat Nyíregyházán, a Művészeti Iskolában kezdtem, ahol a kiemelkedő festőművész, Hormoródi Éva tanított. A tanulmányaimat később az Nyíregyházi Egyetemen folytattam, ahol számos elismert mestertől tanulhattam, például Pogány Gábor Benő szobrászművésztől.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Lilith vagy nem Lilith, ez itt a kérdés?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"Kezdetben az Úr Isten teremtette Ádámot és Lilith-et a föld porából, és belélegezte az orrlyu-kakba az élet lélegzetét, ugyanabból a forrásból teremtve, mindkettő a földből alakult, minden tekintetben egyenlő volt. ember volt, nem szerette ezt a helyzetet, és arra törekedett, hogy megváltoztassa azt. „ - Judith Plaskow 1forditása a Ben Sira ábécéből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Diplomamunkámnál a célkitűzésem az volt, hogy átadjam a pozitív és a negatív reflek-tálásokat a szemlélőnek az alkotásom által, ami nem csak fekete és fehér, függetlenül attól, hogy a művem így készült el. A történet, amit feldolgoztam egyszerű érzelmekből álló kérdés sort vet fel, de hiába olyan egyszerű, mégis tovább gondolja az ember minden egyes feltevését ezért is a címe: Lilith vagy nem Lilith, ez itt a kérdés? William Shakespeare „Hamlet mono-lógja”-ból a „Lenni vagy nem lenni, ez itt a kérdésre” utal a címem illetve a szobromnak a testtartása is a színdarabban szereplő bizonyos közismert kéztartás szerepel. Shakespeare eb-ben a művében a halál utáni lét, vagy nemlét gondolatával foglalkozik. Párhuzamba állítottam Lilith és Hamlet történetét, a kérdésfeltevés szempontjából, Lilth történetében az érzelmekre fókuszálva.</w:t>
      </w:r>
      <w:r>
        <w:rPr>
          <w:color w:val="000000"/>
          <w:sz w:val="24"/>
          <w:szCs w:val="24"/>
        </w:rPr>
        <w:br/>
        <w:t xml:space="preserve">Lilith története, a mítoszokkal foglalkozó tudományág, az emberi érdeklődés egyik fő mozgatórugója, a kérdésfelvetés szempontjából, hogy Lilith vagy Éva testesíti meg a pozitív értékeket.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509022">
    <w:multiLevelType w:val="hybridMultilevel"/>
    <w:lvl w:ilvl="0" w:tplc="503855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509022">
    <w:abstractNumId w:val="905090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7310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