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00zsofi@gmail.com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Brávácz Ibolya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Crowdfunding siker: a Kickstarter kampányok titka – A közösségileg finanszírozott kampányok tényezőinek elemzése és a fogyasztók elvárásai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Kickstarter, Közösségi finanszírozás, Sikertényezők, Marketingkutatás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fókusza a jutalomalapú közösségi finanszírozás, azon belül is a Kickstarter platformon futó kampányok sikertényezőinek és marketingeszközeinek elemzése, valamint a velük szemben támasztott fogyasztói elvárások, preferenciák vizsgálata. A kutatás célja a támogatási szokások, elvárások és preferenciák megismerése a kampányok marketing munkájával kapcsolatban, a közösségi finanszírozással szembeni attitűdök és motivációk feltárása, illetve a Kickstarter kampányok jellemzőinek és attribútumainak vizsgálata.</w:t>
      </w:r>
      <w:r>
        <w:rPr>
          <w:color w:val="000000"/>
          <w:sz w:val="24"/>
          <w:szCs w:val="24"/>
        </w:rPr>
        <w:br/>
        <w:t xml:space="preserve">Szekunder kutatásom során feltártam a crowdfunding piac jellemzőit, előnyeit, hátrányait, valamint a támogatást ösztönző tényezőket és a Kickstarter kampányok jellemzőit. Annak érdekében, hogy átfogó képet kapjak a kampányelemekről, primer kvalitatív kutatásom során két strukturált mélyinterjút készítettem. Az első Péter Viktorral, a Mindclash Games alapítójával készült, aki kampánykészítői oldalról osztotta meg velem tapasztalatait, a második pedig egy támogatóval. Ezután a szekunder és primer kvalitatív kutatás során feltárt tényezők ismeretében primer kvantitatív online kérdőíves megkérdezést alkalmaztam. A mintám két részből tevődött össze, akik legalább egyszer már támogattak jutalomalapú crowdfunding projektet (N=113) és ezen belül azok, akik Kickstarter kampányt (is) támogattak (N=108) már. Az adatokat az SPSS 28.0 statisztikai szoftver segítségével dolgoztam fel. A változók közötti kapcsolat feltárására Pearson-féle Khi-négyzet próbát alkalmaztam, a Kickstarter kampánytényezők közötti összefüggések vizsgálatára faktorelemzést végeztem főkomponens-analízissel és Varimax rotációval.</w:t>
      </w:r>
      <w:r>
        <w:rPr>
          <w:color w:val="000000"/>
          <w:sz w:val="24"/>
          <w:szCs w:val="24"/>
        </w:rPr>
        <w:br/>
        <w:t xml:space="preserve">A kutatás eredményei alapján megállapítható, hogy a válaszadók nagyszerű lehetőségnek, kiváló finanszírozási formának és kreatív, közösségi alkotói folyamatnak tartják. Elengedhetetlen a bizalom kiépítése, melyhez szükséges a rendszeres kommunikáció, a készítők korábbi tapasztalata, bemutatkozása. A jutalomként kínált termék a legerősebb motiváció, emellett az exkluzív, egyedi tartalmak és a kedvezményes ár. A legnagyobb kockázatot a projekt késése jelenti, amit a minőség és nem elegendő információ követ. A támogatás során számos hatás és pszichológiai jelenség is ösztönzőleg hathat, mint például a platformkapitalizmus, hálózati hatás, „green bar” hatás vagy az irracionális csordaszellem.</w:t>
      </w:r>
      <w:r>
        <w:rPr>
          <w:color w:val="000000"/>
          <w:sz w:val="24"/>
          <w:szCs w:val="24"/>
        </w:rPr>
        <w:br/>
        <w:t xml:space="preserve">A kutatás előnye, hogy eredményeinek alkalmazása, implementálása elősegíti a támogatási hajlandóság növelését és sikeres Kickstarter kampányok létrehozásában nyújt segítséget.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047105">
    <w:multiLevelType w:val="hybridMultilevel"/>
    <w:lvl w:ilvl="0" w:tplc="93470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047105">
    <w:abstractNumId w:val="820471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2080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