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ZOLTÁN GYENES</w:t>
            </w:r>
          </w:p>
          <w:p w:rsidR="00C275A3" w:rsidRDefault="00CA6B74" w:rsidP="00C275A3">
            <w:pPr>
              <w:pStyle w:val="Hallgatokepzes"/>
            </w:pPr>
            <w:r w:rsidRPr="001067CD">
              <w:rPr>
                <w:i/>
              </w:rPr>
              <w:t>gyezo12@gmail.com</w:t>
            </w:r>
            <w:r w:rsidRPr="001067CD">
              <w:rPr>
                <w:i/>
              </w:rPr>
              <w:br/>
            </w:r>
            <w:r w:rsidR="00A96AEC">
              <w:t>Master of Business Administration</w:t>
            </w:r>
            <w:r w:rsidR="00A96AEC">
              <w:br/>
            </w:r>
            <w:r w:rsidR="00E77B23">
              <w:t>MSc, 4. semester</w:t>
            </w:r>
          </w:p>
          <w:p w:rsidR="00C265CE" w:rsidRPr="009E5FF1" w:rsidRDefault="00E77B23" w:rsidP="00BA6BAF">
            <w:pPr>
              <w:pStyle w:val="Hallgatointezmeny-kar"/>
              <w:rPr>
                <w:b/>
                <w:caps/>
              </w:rPr>
            </w:pPr>
            <w:r>
              <w:t>Eötvös Loránd University</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Tamás Jónás</w:t>
            </w:r>
          </w:p>
          <w:p w:rsidR="00DB4822" w:rsidRDefault="00DB4822" w:rsidP="00BA6BAF">
            <w:pPr>
              <w:pStyle w:val="Konzulensektitulus"/>
            </w:pPr>
            <w:r w:rsidRPr="00DB4822">
              <w:t>professor, ELTE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cryptocurrency preferences in Hungary using flexible fuzzy numbers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Cryptocurrency; Blockchain technology; Flexible fuzzy numbers</w:t>
      </w:r>
      <w:r>
        <w:t xml:space="preserve"/>
      </w:r>
    </w:p>
    <w:p>
      <w:pPr>
        <w:widowControl w:val="on"/>
        <w:pBdr/>
        <w:spacing w:before="240" w:after="240" w:line="240" w:lineRule="auto"/>
        <w:ind w:left="0" w:right="0"/>
        <w:jc w:val="left"/>
      </w:pPr>
      <w:r>
        <w:rPr>
          <w:color w:val="000000"/>
          <w:sz w:val="24"/>
          <w:szCs w:val="24"/>
        </w:rPr>
        <w:t xml:space="preserve">The primary aim of this research is to delve into the preferences for cryptocurrencies among individual investors in Hungary. A novel analytical method employing flexible fuzzy numbers was adopted, offering an advantage in accounting for the uncertainty in respondents' answers, diverging from the traditional Likert scale analysis. Through an online questionnaire, research participants provided their responses, garnering a total of 116 replies. Initial analysis was conducted using descriptive statistical methods. The questions in the flexible fuzzy numbers questionnaire investigated the knowledge about cryptocurrencies, the blockchain knowledge, and the level of trust in cryptocurrencies. The flexible fuzzy numbers obtained from the responses were aggregated using an appropriate mathematical method, and the sharp values representing the fuzzy numbers were determined using the center of gravity defuzzification method. Further analysis was conducted concerning demographic factors like age, gender, education, marital status, income level, and cryptocurrency ownership. Hypothesis testing between groups of cryptocurrency owners and non-owners for defuzzified values was carried out using Mann-Whitney and Moods median tests. The strength of the stochastic relationships between the variables was analyzed using Pearson correlation coefficients and the derived heatmap. Moreover, we conducted comparative studies on the cryptocurrency preferences of (potential) investors in Hungary and Germany. The insights obtained from this study could serve investment banks and other financial institutions in tailoring future investment portfolios by understanding the cryptocurrency preferences of individuals in Hungary.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979013">
    <w:multiLevelType w:val="hybridMultilevel"/>
    <w:lvl w:ilvl="0" w:tplc="907748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979013">
    <w:abstractNumId w:val="859790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01204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