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CZÖVEK P. SERGEANT MAJOR</w:t>
            </w:r>
          </w:p>
          <w:p w:rsidR="00C275A3" w:rsidRDefault="00CA6B74" w:rsidP="00C275A3">
            <w:pPr>
              <w:pStyle w:val="Hallgatokepzes"/>
            </w:pPr>
            <w:r w:rsidRPr="001067CD">
              <w:rPr>
                <w:i/>
              </w:rPr>
              <w:t>czovi88@freemail.hu</w:t>
            </w:r>
            <w:r w:rsidRPr="001067CD">
              <w:rPr>
                <w:i/>
              </w:rPr>
              <w:br/>
            </w:r>
            <w:r w:rsidR="00A96AEC">
              <w:t>Traffic police</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Gábor Mészáros p. lieutenant colonel</w:t>
            </w:r>
          </w:p>
          <w:p w:rsidR="00DB4822" w:rsidRDefault="00DB4822" w:rsidP="00BA6BAF">
            <w:pPr>
              <w:pStyle w:val="Konzulensektitulus"/>
            </w:pPr>
            <w:r w:rsidRPr="00DB4822">
              <w:t>senior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Traffic shadows in the maze of Hungarian law</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scooter, micromobility device, electric scooter, e-scooter, accident</w:t>
      </w:r>
      <w:r>
        <w:t xml:space="preserve"/>
      </w:r>
    </w:p>
    <w:p>
      <w:pPr>
        <w:widowControl w:val="on"/>
        <w:pBdr/>
        <w:spacing w:before="240" w:after="240" w:line="240" w:lineRule="auto"/>
        <w:ind w:left="0" w:right="0"/>
        <w:jc w:val="left"/>
      </w:pPr>
      <w:r>
        <w:rPr>
          <w:color w:val="000000"/>
          <w:sz w:val="24"/>
          <w:szCs w:val="24"/>
        </w:rPr>
        <w:t xml:space="preserve">The main reason for the topic of my thesis was to present the means of transport, including the electric scooter, which are not regulated by the Highway Code. The lack of regulation of electric scooters and the spread of these devices is resulting in an increasing number of situations resulting in accidents. During such incidents, the biggest problem is the placement of these devices within the vehicle categories of the Highway Code.</w:t>
      </w:r>
    </w:p>
    <w:p>
      <w:pPr>
        <w:widowControl w:val="on"/>
        <w:pBdr/>
        <w:spacing w:before="240" w:after="240" w:line="240" w:lineRule="auto"/>
        <w:ind w:left="0" w:right="0"/>
        <w:jc w:val="left"/>
      </w:pPr>
      <w:r>
        <w:rPr>
          <w:color w:val="000000"/>
          <w:sz w:val="24"/>
          <w:szCs w:val="24"/>
        </w:rPr>
        <w:t xml:space="preserve">Electric scooters with structural elements that can be classified into other vehicle categories, such as mopeds will be presented. Further electric scooters that do not have these structural elements and therefore cannot be classified are also described.</w:t>
      </w:r>
    </w:p>
    <w:p>
      <w:pPr>
        <w:widowControl w:val="on"/>
        <w:pBdr/>
        <w:spacing w:before="240" w:after="240" w:line="240" w:lineRule="auto"/>
        <w:ind w:left="0" w:right="0"/>
        <w:jc w:val="left"/>
      </w:pPr>
      <w:r>
        <w:rPr>
          <w:color w:val="000000"/>
          <w:sz w:val="24"/>
          <w:szCs w:val="24"/>
        </w:rPr>
        <w:t xml:space="preserve">In regard to electric scooters, we can find out the classification through the actual legislation by the police department, public prosecutor's office, court, tribunal, and the Curia.</w:t>
      </w:r>
    </w:p>
    <w:p>
      <w:pPr>
        <w:widowControl w:val="on"/>
        <w:pBdr/>
        <w:spacing w:before="240" w:after="240" w:line="240" w:lineRule="auto"/>
        <w:ind w:left="0" w:right="0"/>
        <w:jc w:val="left"/>
      </w:pPr>
      <w:r>
        <w:rPr>
          <w:color w:val="000000"/>
          <w:sz w:val="24"/>
          <w:szCs w:val="24"/>
        </w:rPr>
        <w:t xml:space="preserve">The interesting thing is that the mentioned authorities have completely different interpretations of the same legislation, and thereby these devices will be placed in completely different positions in the Highway Code.</w:t>
      </w:r>
    </w:p>
    <w:p>
      <w:pPr>
        <w:widowControl w:val="on"/>
        <w:pBdr/>
        <w:spacing w:before="240" w:after="240" w:line="240" w:lineRule="auto"/>
        <w:ind w:left="0" w:right="0"/>
        <w:jc w:val="left"/>
      </w:pPr>
      <w:r>
        <w:rPr>
          <w:color w:val="000000"/>
          <w:sz w:val="24"/>
          <w:szCs w:val="24"/>
        </w:rPr>
        <w:t xml:space="preserve">The current lack of regulation should presumably be followed by regulation, which can be based on a presentation of countries where regulations on electric scooters are laid down in legislation. Furthermore, the regulation I have in mind will be presented, as well as the correct legal classification.</w:t>
      </w:r>
      <w:r>
        <w:rPr>
          <w:color w:val="000000"/>
          <w:sz w:val="24"/>
          <w:szCs w:val="24"/>
        </w:rPr>
        <w:br/>
        <w:t xml:space="preserve">I have done research on electric scooters which I will present in detail in my thesis.</w:t>
      </w:r>
      <w:r>
        <w:rPr>
          <w:color w:val="000000"/>
          <w:sz w:val="24"/>
          <w:szCs w:val="24"/>
        </w:rPr>
        <w:br/>
        <w:t xml:space="preserve">The aim of my thesis is not to criticize, on the contrary. We can see how the current situation puts the authorities in a difficult position. This difficult situation is, in my opinion, also shaking people's confidence in them quite severely.</w:t>
      </w:r>
    </w:p>
    <w:p>
      <w:pPr>
        <w:widowControl w:val="on"/>
        <w:pBdr/>
        <w:spacing w:before="240" w:after="240" w:line="240" w:lineRule="auto"/>
        <w:ind w:left="0" w:right="0"/>
        <w:jc w:val="left"/>
      </w:pPr>
      <w:r>
        <w:rPr>
          <w:color w:val="000000"/>
          <w:sz w:val="24"/>
          <w:szCs w:val="24"/>
        </w:rPr>
        <w:t xml:space="preserve">The current legislation situation of the electric scooter shows that the legislator needs to lay down rules for this instrument as soon as possible in order to improve the current law loopholes. The correction of these law loopholes will ensure the correct use of electric scooters.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63624">
    <w:multiLevelType w:val="hybridMultilevel"/>
    <w:lvl w:ilvl="0" w:tplc="61451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63624">
    <w:abstractNumId w:val="772636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98445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