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TAMÁS R. TÖRZSZÁSZLÓS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tamas.ktbffh@gmail.com</w:t>
            </w:r>
            <w:r w:rsidRPr="001067CD">
              <w:rPr>
                <w:i/>
              </w:rPr>
              <w:br/>
            </w:r>
            <w:r w:rsidR="00A96AEC">
              <w:t>Közrendévdelmi Szak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Dávid r.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közterületi szolgálat ellátása, tervezése, szervezése a XXI. században Kecskeméten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Rezümé magyar Pásztor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rendészeti igazgatás olyan területét öleli fel és részletezi a Bács-Kiskun Vármegyei Rendőr-főkapitányság Kecskeméti Rendőrkapitányság, mint szolgálati helyem vonatkozásában, amely – az eltérő norma értelmezés és a helyi sajátosságok okán – országos szinten eltérő, és néhol – egy-egy elemét tekintve – „szokásjog” alapján működik.</w:t>
      </w:r>
      <w:r>
        <w:rPr>
          <w:color w:val="000000"/>
          <w:sz w:val="24"/>
          <w:szCs w:val="24"/>
        </w:rPr>
        <w:br/>
        <w:t xml:space="preserve">Tapasztalataim alapján kijelenthető, hogy a feldolgozott témában említett néhány problémakörben nincs, vagy nem ment át a köztudatba egységes állásfoglalás, a gyakorlat ezáltal főkapitányságonként és helyi szervenként is eltérő lehet. Mivel egy szenzitív témáról van szó és ennek a vonatkozó jogi szabályozás szab keretet, szükségesnek tartom néhány kritikus és egyrészt az állomány, másrészt a rendőrség jog- és érdeksérelem mentes állapota érdekében bizonyos témák egységessé tételét. Gondolok itt például a pihenőnapok módosítására, a szolgálatvezénylés huszonnégy órán, illetve egy héten belül történő</w:t>
      </w:r>
      <w:r>
        <w:rPr>
          <w:color w:val="000000"/>
          <w:sz w:val="24"/>
          <w:szCs w:val="24"/>
        </w:rPr>
        <w:br/>
        <w:t xml:space="preserve">módosítására, valamint túlszolgálat anyagi megváltásban történő megszűntetését generáló szervezési nehézségekre.</w:t>
      </w:r>
      <w:r>
        <w:rPr>
          <w:color w:val="000000"/>
          <w:sz w:val="24"/>
          <w:szCs w:val="24"/>
        </w:rPr>
        <w:br/>
        <w:t xml:space="preserve">A témát a Magyar Rendőrség rövid történeti bemutatásával kezdem, majd Bács-Kiskun Vármegye székhelyét Kecskemétet bemutatva ismertetem a helyi közterületi járőrszolgálat múltját és jelenét. Ezt követően bemutatom az általunk végrehajtott és szigorú szabályokhoz kötött szolgálatvezénylés elkészítését, amely hosszú évek tapasztalata és számos ORFK</w:t>
      </w:r>
      <w:r>
        <w:rPr>
          <w:color w:val="000000"/>
          <w:sz w:val="24"/>
          <w:szCs w:val="24"/>
        </w:rPr>
        <w:br/>
        <w:t xml:space="preserve">ellenőrzés eredményeképp garanciaként szolgálhat más parancsnokok szakmai fejlődéséhez. A vonatkozó jogszabályokon keresztül utalást teszek a kötelező és elengedhetetlen szabályok betartására, majd zárásként problémákat tárok fel, amelyek megoldásával kizárható lenne az esetleges jogszabálysértő tevékenység, amely jog- és érdeksérelemmel járhat. Emellett</w:t>
      </w:r>
      <w:r>
        <w:rPr>
          <w:color w:val="000000"/>
          <w:sz w:val="24"/>
          <w:szCs w:val="24"/>
        </w:rPr>
        <w:br/>
        <w:t xml:space="preserve">állománymegtartó hatása lenne és a parancsnoki gondoskodás is tükröződhet benne.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73703">
    <w:multiLevelType w:val="hybridMultilevel"/>
    <w:lvl w:ilvl="0" w:tplc="80915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73703">
    <w:abstractNumId w:val="59873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567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