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ROLAND MARETICS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rolandxp1@gmail.com</w:t>
            </w:r>
            <w:r w:rsidRPr="001067CD">
              <w:rPr>
                <w:i/>
              </w:rPr>
              <w:br/>
            </w:r>
            <w:r w:rsidR="00A96AEC">
              <w:t>Law Enforcement Administration - Public Order Police Officer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Miklós Tihanyi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Crime as a phenomenon in marginalised sections of society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Homelessness; Crime; Victim; Livelihood; Way out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for a scientific student conference, I deal with crime as a phenomenon in</w:t>
      </w:r>
      <w:r>
        <w:rPr>
          <w:color w:val="000000"/>
          <w:sz w:val="24"/>
          <w:szCs w:val="24"/>
        </w:rPr>
        <w:br/>
        <w:t xml:space="preserve">marginalised sections of society. The question arises: who are the outcasts we should</w:t>
      </w:r>
      <w:r>
        <w:rPr>
          <w:color w:val="000000"/>
          <w:sz w:val="24"/>
          <w:szCs w:val="24"/>
        </w:rPr>
        <w:br/>
        <w:t xml:space="preserve">understand when reading this essay? I have chosen the homeless as my subject.</w:t>
      </w:r>
      <w:r>
        <w:rPr>
          <w:color w:val="000000"/>
          <w:sz w:val="24"/>
          <w:szCs w:val="24"/>
        </w:rPr>
        <w:br/>
        <w:t xml:space="preserve">In my thesis, I will explore that my hypothesis - that people are not inherently social outcasts</w:t>
      </w:r>
      <w:r>
        <w:rPr>
          <w:color w:val="000000"/>
          <w:sz w:val="24"/>
          <w:szCs w:val="24"/>
        </w:rPr>
        <w:br/>
        <w:t xml:space="preserve">and are not inherently criminal - is correct for a number of scientifically plausible reasons.</w:t>
      </w:r>
      <w:r>
        <w:rPr>
          <w:color w:val="000000"/>
          <w:sz w:val="24"/>
          <w:szCs w:val="24"/>
        </w:rPr>
        <w:br/>
        <w:t xml:space="preserve">After a brief historical introduction, which aims to place the emergence and presence of</w:t>
      </w:r>
      <w:r>
        <w:rPr>
          <w:color w:val="000000"/>
          <w:sz w:val="24"/>
          <w:szCs w:val="24"/>
        </w:rPr>
        <w:br/>
        <w:t xml:space="preserve">homelessness in space and time, the notion of homelessness, which is far from clear, will be</w:t>
      </w:r>
      <w:r>
        <w:rPr>
          <w:color w:val="000000"/>
          <w:sz w:val="24"/>
          <w:szCs w:val="24"/>
        </w:rPr>
        <w:br/>
        <w:t xml:space="preserve">discussed. Following the model of Bényei et al., the reader will learn how difficult it is to</w:t>
      </w:r>
      <w:r>
        <w:rPr>
          <w:color w:val="000000"/>
          <w:sz w:val="24"/>
          <w:szCs w:val="24"/>
        </w:rPr>
        <w:br/>
        <w:t xml:space="preserve">define precisely who are the people who can be called homeless and will also get a taste of the</w:t>
      </w:r>
      <w:r>
        <w:rPr>
          <w:color w:val="000000"/>
          <w:sz w:val="24"/>
          <w:szCs w:val="24"/>
        </w:rPr>
        <w:br/>
        <w:t xml:space="preserve">psychological background to the phenomenon of homelessness. After a brief foray into the</w:t>
      </w:r>
      <w:r>
        <w:rPr>
          <w:color w:val="000000"/>
          <w:sz w:val="24"/>
          <w:szCs w:val="24"/>
        </w:rPr>
        <w:br/>
        <w:t xml:space="preserve">world of the &amp;#39;West&amp;#39;, I will then take a closer look at homelessness in its policing aspect.</w:t>
      </w:r>
      <w:r>
        <w:rPr>
          <w:color w:val="000000"/>
          <w:sz w:val="24"/>
          <w:szCs w:val="24"/>
        </w:rPr>
        <w:br/>
        <w:t xml:space="preserve">Empiricism permeates the essay, as well as presenting the reader with irrefutable facts. My</w:t>
      </w:r>
      <w:r>
        <w:rPr>
          <w:color w:val="000000"/>
          <w:sz w:val="24"/>
          <w:szCs w:val="24"/>
        </w:rPr>
        <w:br/>
        <w:t xml:space="preserve">aim has been to both clarify questions and sow the seeds of new questions, while also making</w:t>
      </w:r>
      <w:r>
        <w:rPr>
          <w:color w:val="000000"/>
          <w:sz w:val="24"/>
          <w:szCs w:val="24"/>
        </w:rPr>
        <w:br/>
        <w:t xml:space="preserve">the reader of this essay think.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42417">
    <w:multiLevelType w:val="hybridMultilevel"/>
    <w:lvl w:ilvl="0" w:tplc="22547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42417">
    <w:abstractNumId w:val="540424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910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