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TOMPA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tompa.istvan1@gmail.com</w:t>
            </w:r>
            <w:r w:rsidRPr="001067CD">
              <w:rPr>
                <w:i/>
              </w:rPr>
              <w:br/>
            </w:r>
            <w:r w:rsidR="00A96AEC">
              <w:t>Kiterjesztett hatáskörű ápoló mesterszak </w:t>
            </w:r>
            <w:r w:rsidR="00A96AEC">
              <w:br/>
            </w:r>
            <w:r w:rsidR="00E77B23">
              <w:t>MSc,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Fejes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 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Szatmári Angelika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főiskolai docens,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Dél-Alföldi régió stroke központ beteg összetételének vizsgálata különös tekintettel az időjárás okozta nehézségekre a nyári hónapokban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stroke; ischaemiás stroke; időjárás; külső környezeti tényezők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Dél-Alföldi régió stroke központ betegösszetételének vizsgálata különös tekintettel az időjárás okozta nehézségekre a nyári hónapokban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Magyarországon a neurovascularis kórképek, különösen a stroke, vezető haláloknak számít. Az egészségügyi ellátórendszert igénybe vevők nagy hányada stroke tünetkörrel jelentkezik. Nemzetközi kutatások irányulnak arra, hogy az ismert rizikótényezőkön kívül a külső környezeti tényezők miként befolyásolhatják a stroke gyakoriságát. </w:t>
      </w:r>
      <w:r>
        <w:rPr>
          <w:color w:val="000000"/>
          <w:sz w:val="24"/>
          <w:szCs w:val="24"/>
        </w:rPr>
        <w:br/>
        <w:t xml:space="preserve">A kutatásunk célja: a Dél-Alföldi Régió stroke betegeinek karakterizálása, valamint megvizsgálni az időjárás-változások esetleges hatását a stroke-ok kialakulásában a nyári hónapokban.</w:t>
      </w:r>
      <w:r>
        <w:rPr>
          <w:color w:val="000000"/>
          <w:sz w:val="24"/>
          <w:szCs w:val="24"/>
        </w:rPr>
        <w:br/>
        <w:t xml:space="preserve">Módszerek: Retrospektív keresztmetszeti vizsgálat 2022.06.01-08.31.-ig tartó időszakban történt a SZTE Radiológiai Klinikára érkező betegek körében, akiknél stroke protokoll szerinti neurológiai indikációval történő kontrasztanyagos koponya CT vizsgálat készült. A fenti időtartam alatt 241 fő vizsgálatát végezték el. (férfi:nő 1:1; átlagéletkor: 71,69 év; SD: 12,89). Rögzítettük a beteg lakhelyét, a CT vizsgálat során kapott ASPECT score értéket, rizikótényezőket a CHADS2 score alapján, valamint, hogy szükség volt-e thrombectomia elvégzésére. A hőmérsékletadatok települések szerint kerültek kigyűjtésre a nyilvánosan hozzáférhető www.meteoblue.com adatbázisból, napokra lebontva.</w:t>
      </w:r>
      <w:r>
        <w:rPr>
          <w:color w:val="000000"/>
          <w:sz w:val="24"/>
          <w:szCs w:val="24"/>
        </w:rPr>
        <w:br/>
        <w:t xml:space="preserve">Eredmények: A legtöbben döntően vármegyeszékhelyekről (38,59%) és városokból (28,63%) származtak, occlusio-t 83 esetben találtunk, melynek több, mint fele volt (53%) férfi. Stroke predisponáló faktorok közül a leggyakoribb a hypertonia (81,74%) volt, amit a dohányzás (49,79%), ISZB (38,17%) és IDDM (32,27%) követett. A betegek 73,44%-a rendelkezett legalább három rizikófaktorral. Hidegfrontokkal és lehűléssel a stroke-tüneteket mutató betegek száma növekedett.</w:t>
      </w:r>
      <w:r>
        <w:rPr>
          <w:color w:val="000000"/>
          <w:sz w:val="24"/>
          <w:szCs w:val="24"/>
        </w:rPr>
        <w:br/>
        <w:t xml:space="preserve">Megbeszélés: A régió stroke jellegzetességei összhangban vannak a  szakirodalommal, az ismert rizikótényezőkön kívül érdemes az időjárást is figyelembe venni.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135471">
    <w:multiLevelType w:val="hybridMultilevel"/>
    <w:lvl w:ilvl="0" w:tplc="913660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135471">
    <w:abstractNumId w:val="541354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24165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