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SEREGI BÁLINT LEON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balint.seregi@gmail.com</w:t>
            </w:r>
            <w:r w:rsidRPr="001067CD">
              <w:rPr>
                <w:i/>
              </w:rPr>
              <w:br/>
            </w:r>
            <w:r w:rsidR="00A96AEC">
              <w:t>Járműmérnöki</w:t>
            </w:r>
            <w:r w:rsidR="00A96AEC">
              <w:br/>
            </w:r>
            <w:r w:rsidR="00E77B23">
              <w:t>MSc,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Közlekedésmérnöki és Járműmérnöki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Ficzere Péter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BME KJK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Gyártási paraméterek dinamikai hatásainak vizsgálata additív módon gyártott darabokon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additív gyártástechnológia;gyártási paraméterek;FFF;rezgés vizsgálat;DfAM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3D nyomtatott darabok fizikai tulajdonságai nem egyérteműen meghatározhatóak, mint az eddig hagyományos módon készült fém termékek esetén. Ezen tulajdonságok feltérképezése az összefogó szabvány hiányában a mért adatok nagy mértékű szórását vagy éppen nem összeegyeztethetőségét okozzák. A paraméterek megfelelő igényre szabása pedig fontos, ha a lehető legtöbbet szeretnénk kihozni a nyomtatott darabunkból (minél kisebb anyagfelhasználás, lehető legnagyobb szilárdság), viszont ehhez a paraméterek hatásait is ismerni kell.</w:t>
      </w:r>
      <w:r>
        <w:rPr>
          <w:color w:val="000000"/>
          <w:sz w:val="24"/>
          <w:szCs w:val="24"/>
        </w:rPr>
        <w:br/>
        <w:t xml:space="preserve">Dolgozatomban olyan paraméterek hatásait vizsgálom, melyek a legtöbb ipari nyomtatón biztosan állíthatóak. A vizsgálatot a kísérlettervezés módszerével hajtottam végre. A kiválasztott paraméterek: orientáció, kitöltési minta, kitöltési sűrűség és falak száma. A darab geometriája több iteráción keresztül átdolgozva, egy hosszabb hasáb lett, melyet befogott rúdként modelleztem. A cél a sajátfrekvenciák felvétele volt, valamint a paraméterek változásával ezeknek az értékeknek a változásának vizsgálata. A mérés jó ismételhetősége érdekében saját gyártású alumínium befogószerkezetet terveztem, valamint a megfogatás erejét a csavarok nyomatékra húzásával biztosítottam. A nagy számú mérési adat gyorsabb feldolgozása érdekében saját Matlab applikációt fejlesztettem, ami az adatsor beolvasása után a számomra szükséges diagramokat azonnal megjelenítette.</w:t>
      </w:r>
      <w:r>
        <w:rPr>
          <w:color w:val="000000"/>
          <w:sz w:val="24"/>
          <w:szCs w:val="24"/>
        </w:rPr>
        <w:br/>
        <w:t xml:space="preserve">A falak számának változása olyan kis mértékben változtat a sajátfrekvencián (ezzel a merevségen), hogy az különböző orientációk jellege erősen befolyásolták az értékeket, így nem lehetett tendenciát megfigyelni. Érdekesebb eredményt mutatott a kitöltési minta és a kitöltési sűrűség változása. A sűrűség növekedésével nem mindegyik minta esetén változott monoton módon a sajátfrekvencia. Ezek a minták periodikushoz hasonló értékváltozást mutattak, ami visszavezethető a sűrűség növekedése miatti tömegnövekedésre a darabon. Ebből kövekeztethető, hogy minden minta rendelkezik egy optimális kitöltési sűrűséggel (és tömeggel), ami esetén a legnagyobb merevséget tudja biztosítani. A jelleget megerősítendő, további négy darabot gyártottam 99%-os kitöltési sűrűséggel, hogy megvizsgáljam, az értékek azonos pontba térnek-e vissza minden minta esetén. A további mérés eredménye megerősítette ezt a sejtést.</w:t>
      </w:r>
      <w:r>
        <w:rPr>
          <w:color w:val="000000"/>
          <w:sz w:val="24"/>
          <w:szCs w:val="24"/>
        </w:rPr>
        <w:br/>
        <w:t xml:space="preserve">Az eredményekkel sikerült nagyobb ismeretet szerezni a paraméterek hatásairól, de a teljes feltérképezéshez az összes variáció mérése szükséges.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4502410">
    <w:multiLevelType w:val="hybridMultilevel"/>
    <w:lvl w:ilvl="0" w:tplc="100669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4502410">
    <w:abstractNumId w:val="345024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7664086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