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VÍG LEVENTE</w:t>
            </w:r>
          </w:p>
          <w:p w:rsidR="00C275A3" w:rsidRDefault="00CA6B74" w:rsidP="00C275A3">
            <w:pPr>
              <w:pStyle w:val="Hallgatokepzes"/>
            </w:pPr>
            <w:r w:rsidRPr="001067CD">
              <w:rPr>
                <w:i/>
              </w:rPr>
              <w:t>levente200004@gmail.com</w:t>
            </w:r>
            <w:r w:rsidRPr="001067CD">
              <w:rPr>
                <w:i/>
              </w:rPr>
              <w:br/>
            </w:r>
            <w:r w:rsidR="00A96AEC">
              <w:t>Egészségügyi mérnök</w:t>
            </w:r>
            <w:r w:rsidR="00A96AEC">
              <w:br/>
            </w:r>
            <w:r w:rsidR="00E77B23">
              <w:t>MSc, 1. félév</w:t>
            </w:r>
          </w:p>
          <w:p w:rsidR="00C265CE" w:rsidRPr="009E5FF1" w:rsidRDefault="00E77B23" w:rsidP="00BA6BAF">
            <w:pPr>
              <w:pStyle w:val="Hallgatointezmeny-kar"/>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Fekete Zoltán</w:t>
            </w:r>
          </w:p>
          <w:p w:rsidR="00DB4822" w:rsidRDefault="00DB4822" w:rsidP="00BA6BAF">
            <w:pPr>
              <w:pStyle w:val="Konzulensektitulus"/>
            </w:pPr>
            <w:r w:rsidRPr="00DB4822">
              <w:t>tudományos munkatárs,  HUN-REN TTK</w:t>
            </w:r>
          </w:p>
        </w:tc>
      </w:tr>
      <w:tr w:rsidR="00DB4822" w:rsidTr="00DB4822">
        <w:tc>
          <w:tcPr>
            <w:tcW w:w="9854" w:type="dxa"/>
          </w:tcPr>
          <w:p w:rsidR="00DB4822" w:rsidRPr="00DB4822" w:rsidRDefault="00DB4822" w:rsidP="00BA6BAF">
            <w:pPr>
              <w:pStyle w:val="Konzulenseknev"/>
            </w:pPr>
            <w:r w:rsidRPr="00DB4822">
              <w:t>Dr. Szlávecz Ákos</w:t>
            </w:r>
          </w:p>
          <w:p w:rsidR="00DB4822" w:rsidRDefault="00DB4822" w:rsidP="00BA6BAF">
            <w:pPr>
              <w:pStyle w:val="Konzulensektitulus"/>
            </w:pPr>
            <w:r w:rsidRPr="00DB4822">
              <w:t>egyetemi docens,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Mikroméretű, idegszövetbe ültethető elektródok funkcionalitásának javítása felkonvertáló nanorészecskékkel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felkonvertáló nanorészecskék, orvosbiológiai implantátum, modell gyógyszerleadás, elektrokortikográfia, spektroszkópia</w:t>
      </w:r>
      <w:r>
        <w:t xml:space="preserve"/>
      </w:r>
    </w:p>
    <w:p>
      <w:pPr>
        <w:widowControl w:val="on"/>
        <w:pBdr/>
        <w:spacing w:before="240" w:after="240" w:line="240" w:lineRule="auto"/>
        <w:ind w:left="0" w:right="0"/>
        <w:jc w:val="left"/>
      </w:pPr>
      <w:r>
        <w:rPr>
          <w:color w:val="000000"/>
          <w:sz w:val="24"/>
          <w:szCs w:val="24"/>
        </w:rPr>
        <w:t xml:space="preserve">TDK témám egy olyan szilícium-ritkaföldfém alapú mikrorendszer megalkotása és karakterizálása volt, amely képes idegszövetben, in vivo, térben és időben szabályozható modell hatóanyag leadási feladatok elvégzésére. Egy olyan felület funkcionalizálási eljárást alkottam meg, mely stabil és hatékonyan reprodukálható rendszerhez vezet. A rendszer lantanoida maggal rendelkező felkonvertáló nanorészecskékből (UCNP/upconversion nanoparticle), egy flexibilis, platinum-iridium mérőpontokból és szilikongumi szubsztrátból álló elektrofiziológiás mérésekre alkalmas elektródhálóból, és egy fényre hasadó festékből épült fel. Az UCNP-k multiréteges szerkezetüknek és ritkaföldfém magjuknak köszönhetően képesek a kisebb energiájú fényt lokálisan, nagyobb energiájú fénnyé átalakítani, ez az energia pedig felhasználható jelen esetben fotolabilis (fényre bomló) kötések hasítására. Kombinálva ezeket az UCNP-ket az elektródokkal, a kialakított struktúra multimodális jellemzőkkel bír. Az elektród elvezetőpontjainak segítségével be tudja tölteni eredeti szerepét, azaz elektrofiziológiás méréseket végezhetünk vele az idegszövetben, míg az UCNP-k kontrolláltan célba tudják juttatni a mért területek közelében a fényre lehasadó hatóanyagot. A rendszer felülete egymással kovalens kötéseken keresztül kapcsolódó vegyületrétegből állt össze. Először egy aminoszilán burkot hoztam létre a nanorészecskéken, optimális aminopropil-trietoxiszilán koncentrációk és reakcióidők alkalmazásával. Ezt egy biciklononin-N-hidroxiszukcinimid (BCN-NHS) megnevezésű, linker vegyülettel való módosítási lépés követte. A felületkezelt részecskéket plazmázott, majd azid csoportokkal ellátott elektrokortikográfiás mikroelektródokra kötöttem ki a BCN-NHS-en keresztül. Végső lépésként egy tetrazin-rodol alapú festéket vittem fel a felszínre, mely rendelkezett azzal a fotolabilis kötéssel, melynek abszorpciós hullámhossza egybeesett a részecskék által felkonvertált és emittált fény hullámhosszával. Ezen modell hatóanyag leszakadásával tudtam a rendszer megfelelő működését tesztelni.A felületmódosítási folyamat egyes lépéseit különböző validálási technikáknak vetettem alá. Kontaktszög, Fourier transzformációs infravörös spektroszkópiás, pásztázó elektronmikroszkópiás, elektrokémiai impedancia spektroszkópiás és UV/Vis spektroszkópiás méréseket végeztem el, ezekkel bizonyítva a felszíni strukturáltság létrejöttét, illetve a hatóanyag leadás tényleges végbemenetelét.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178972">
    <w:multiLevelType w:val="hybridMultilevel"/>
    <w:lvl w:ilvl="0" w:tplc="404532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178972">
    <w:abstractNumId w:val="901789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72239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