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DALOTTI ÁGOSTON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dalottiagoston@gmail.com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Depresszió súlyosságát becslő beszédalapú modell optimalizálása többféle érzelmi állapotot imitált beszédminták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Depresszió; Beszédelemzés; Imitáció; Szupport Vektor Regresszió; Diagnózis támogatás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kommunikáció legáltalánosabb eszköze a beszéd. A legtöbb ember számára nem okoz gondot egy beszédproduktum megalkotása, azonban a beszéd és a hangkeltés működésének megértésével belátható, hogy rendkívül összetett folyamatról van szó. Az összetettség olyan magas fokú, hogy kijelenthető: minden beszédproduktum egyedi. Éppen ezért a beszéd az ember személyiségjegye, amely akár beszélőazonosításra is alkalmas. Megfigyelhető azonban, hogy mind az érzelmi hatások, mind a fiziológiai és pszichiátriai tényezők hatással lehetnek a keletkezett beszédproduktumra.</w:t>
      </w:r>
      <w:r>
        <w:rPr>
          <w:color w:val="000000"/>
          <w:sz w:val="24"/>
          <w:szCs w:val="24"/>
        </w:rPr>
        <w:br/>
        <w:t xml:space="preserve">A depresszió korunk egyik legmeghatározóbb, gyógyítható betegsége, amely jelentősen befolyásolja a benne szenvedő betegek életminőségét. A szomatikus panaszok mellett komoly kognitív, viselkedésbeli és motivációs tünetek jelentkeznek.</w:t>
      </w:r>
      <w:r>
        <w:rPr>
          <w:color w:val="000000"/>
          <w:sz w:val="24"/>
          <w:szCs w:val="24"/>
        </w:rPr>
        <w:br/>
        <w:t xml:space="preserve">A modern pszichológia kezdeteitől találhatók feljegyzések arra vonatkozóan, hogy a depresszió hatására az egyén beszédproduktuma megváltozik. A technika fejlődésével a depresszió beszéd alapján történő, automatizált felismerése komoly kutatási területté nőtte ki magát.</w:t>
      </w:r>
      <w:r>
        <w:rPr>
          <w:color w:val="000000"/>
          <w:sz w:val="24"/>
          <w:szCs w:val="24"/>
        </w:rPr>
        <w:br/>
        <w:t xml:space="preserve">Irodalomkutatásom során magyar nyelv esetében nem találkoztam olyan kutatással, amely a depresszió vagy az érzelmek imitálásának hatását vizsgálja az automatikus felismerés pontosságára. Ezért a vizsgálati céljaimhoz létrehoztam egy saját adatbázist. Az általam elkészített adatbázis, illetve egy már létező, magyar nyelvű depressziós beszédadatbázis felhasználásával megvizsgáltam egy létező – a depresszió súlyosságát becslő – rendszer működését. Továbbá elkészítettem egy Szupport Vektor Regresszió alapú modellt, amelyet úgy optimalizáltam, hogy nem-együttműködő páciens esetében is elfogadhatóan működjön.</w:t>
      </w:r>
      <w:r>
        <w:rPr>
          <w:color w:val="000000"/>
          <w:sz w:val="24"/>
          <w:szCs w:val="24"/>
        </w:rPr>
        <w:br/>
        <w:t xml:space="preserve">Vizsgálataim során az alábbi hipotézist fogalmaztam meg: Az imitáció nincs hatással a depresszió súlyosságát becslő modell működésére.</w:t>
      </w:r>
      <w:r>
        <w:rPr>
          <w:color w:val="000000"/>
          <w:sz w:val="24"/>
          <w:szCs w:val="24"/>
        </w:rPr>
        <w:br/>
        <w:t xml:space="preserve">A létező modell kiértékelése során elvégzett páros mintás t-próba eredményei alapján a hipotézisemet el kellett utasítanom magas szignifikanciaszint mellett. A saját modellem esetében azonban a hipotézisemet meg tudtam tartani.</w:t>
      </w:r>
      <w:r>
        <w:rPr>
          <w:color w:val="000000"/>
          <w:sz w:val="24"/>
          <w:szCs w:val="24"/>
        </w:rPr>
        <w:br/>
        <w:t xml:space="preserve">Tehát elmondható, hogy megfelelő adatbázis segítségével, valamint a modell megfelelő optimalizálásával létrehozható olyan rendszer, amely külön tudja választani a valós és az imitált depressziót.</w:t>
      </w:r>
      <w:r>
        <w:rPr>
          <w:color w:val="000000"/>
          <w:sz w:val="24"/>
          <w:szCs w:val="24"/>
        </w:rPr>
        <w:br/>
        <w:br/>
        <w:t xml:space="preserve">ACM Classificaton: Applied computing; Life and medical sciences; Health informatics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108994">
    <w:multiLevelType w:val="hybridMultilevel"/>
    <w:lvl w:ilvl="0" w:tplc="81158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108994">
    <w:abstractNumId w:val="341089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8631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