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BÓDIZS DALMA</w:t>
            </w:r>
          </w:p>
          <w:p w:rsidR="00C275A3" w:rsidRDefault="00CA6B74" w:rsidP="00C275A3">
            <w:pPr>
              <w:pStyle w:val="Hallgatokepzes"/>
            </w:pPr>
            <w:r w:rsidRPr="001067CD">
              <w:rPr>
                <w:i/>
              </w:rPr>
              <w:t>dalmabodizs@gmail.com</w:t>
            </w:r>
            <w:r w:rsidRPr="001067CD">
              <w:rPr>
                <w:i/>
              </w:rPr>
              <w:br/>
            </w:r>
            <w:r w:rsidR="00A96AEC">
              <w:t>Körforgásos gazdaság tervező-fejlesztő mérnök</w:t>
            </w:r>
            <w:r w:rsidR="00A96AEC">
              <w:br/>
            </w:r>
            <w:r w:rsidR="00E77B23">
              <w:t>MSc, 1.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Kucserka Tamás</w:t>
            </w:r>
          </w:p>
          <w:p w:rsidR="00DB4822" w:rsidRDefault="00DB4822" w:rsidP="00BA6BAF">
            <w:pPr>
              <w:pStyle w:val="Konzulensektitulus"/>
            </w:pPr>
            <w:r w:rsidRPr="00DB4822">
              <w:t>Tudományos munkatárs,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eurázsiai hód (Castor fiber) gátépítő tevékenységének hatása a hódrétek talajnedvességi viszonyainak és növénytársulásainak változására az Ablánc-patak völgyében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Eurázsiai hód; talajnedvesség; növényi vegetáció; fitocönológia; környezetalakítás</w:t>
      </w:r>
      <w:r>
        <w:t xml:space="preserve"/>
      </w:r>
    </w:p>
    <w:p>
      <w:pPr>
        <w:widowControl w:val="on"/>
        <w:pBdr/>
        <w:spacing w:before="240" w:after="240" w:line="240" w:lineRule="auto"/>
        <w:ind w:left="0" w:right="0"/>
        <w:jc w:val="left"/>
      </w:pPr>
      <w:r>
        <w:rPr>
          <w:color w:val="000000"/>
          <w:sz w:val="24"/>
          <w:szCs w:val="24"/>
        </w:rPr>
        <w:t xml:space="preserve">Az eurázsiai hód (Castor fiber) jelenléte és tevékenysége az utóbbi néhány évben egyre nagyobb figyelmet kapott mind a lakosság, mind a tudományos közösség szempontjából. Az eurázsiai hód, mint ökoszisztéma-mérnök faj folyamatosan alakítja környezetét gátépítő, üregásó vagy fadöntő tevékenységével mellyel közvetlenül és közvetetten, egyaránt mélyreható hatást gyakorol környezete ökológiai viszonyaira. A hódok által végzett táj és környezetalakító tevékenység nem csupán a víztestek fizikai jellemzőit, például a mederszerkezetet és az áramlási dinamikát változtatja meg, hanem jelentős hatást gyakorol a területen élő szárazföldi és vízi zónák növény- és állatvilág sokféleségére és összetételére. Napjainkra a kutatások egyre nagyobb mértékben arra irányulnak, hogy komplex rendszerként tárják fel a hódok által módosított élőhelyeket, beleértve a növény- és állatvilágra, a vízi és szárazföldi környezetre egyaránt. Tanulmányi munkám során a hódrétek ökológiai és hidrológiai jellemzőit tanulmányoztam az Ablánc-patak völgyében élő hódkolónia életmódjának és környezetalakító tevékenységének megfigyelésével, valamint az egyes környezeti paraméterek vizsgálatával. Az érintett terület Natura 2000 természetvédelmi övezetben található patak völgyében helyezkedik el, ahol a hódok egy 19 gátból álló gátrendszert hoztak létre. Tanulmányi munkám központi eleme a felső gyökérzóna vertikális nedvességeloszlásának mérése és a területen élő növénytársulások vizsgálata volt. Ennek feltárására vegetációtérképezést alkalmaztam, 10 általam kijelölt kvadrátban határoztam meg az egyes növénytársulások fajösszetételét és fitocönológiai paramétereit. Az eredmények alapján kimutatható volt egyes vízkedvelő növényfajok jelenléte úgy, mint a Myosoton aquaticum és a Petasites hybridus, amelyek jellemzően nedves vagy igen nedves környezeti feltételekkel rendelkező termőhelyeken fordulnak elő. Úgy vélem, hogy kutatásom eredményei hozzájárulnak a hódok táj és környezetalakító tevékenységének mélyebb megértéséhez, valamint rávilágítanak a hódok szerepére a vizes élőhelyek létrejöttének folyamatában.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50710">
    <w:multiLevelType w:val="hybridMultilevel"/>
    <w:lvl w:ilvl="0" w:tplc="50880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50710">
    <w:abstractNumId w:val="23750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79026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