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FEKETE DEZSŐ DOMONKOS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domonkosfekete@gmail.com</w:t>
            </w:r>
            <w:r w:rsidRPr="001067CD">
              <w:rPr>
                <w:i/>
              </w:rPr>
              <w:br/>
            </w:r>
            <w:r w:rsidR="00A96AEC">
              <w:t>Energetikai mérnök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Boros Ildikó</w:t>
            </w:r>
          </w:p>
          <w:p w:rsidR="00DB4822" w:rsidRDefault="00DB4822" w:rsidP="00BA6BAF">
            <w:pPr>
              <w:pStyle w:val="Konzulensektitulus"/>
            </w:pPr>
            <w:r w:rsidRPr="00DB4822">
              <w:t>mesteroktató, BME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Karsa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 NUBIKI  - Nukleáris Biztonsági Kutatóintézet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Biztonsági rendszereken végzett időszakos tesztek atomerőművek biztonságában játszott szerepének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PSA; kockázatmonitor; időszakos tesztek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atomerőmű biztonsági rendszereinek elemein, berendezésein időszakosan elvégzett tesztek komoly hatással vannak a nukleáris kockázatra. E hatás a valószínűségi biztonsági elemzés (angolul Probabilistic Safety Asessment, röviden PSA) módszerével vizsgálható és értékelhető. Egy teszt elvégzése után a berendezés használhatatlansága lecsökken a tesztet megelőző időpillanathoz képest. Nem egyértelmű azonban, hogy a teszt elvégzése utáni használhatatlanság matematikai leírása milyen mértékig egyszerűsíthető. Kérdéses, hogy elfogadható megközelítés-e csak időfüggő tagokkal leírni a kockázatot, vagy elengedhetetlen időfüggetlen tagok alkalmazása is.</w:t>
      </w:r>
      <w:r>
        <w:rPr>
          <w:color w:val="000000"/>
          <w:sz w:val="24"/>
          <w:szCs w:val="24"/>
        </w:rPr>
        <w:br/>
        <w:t xml:space="preserve">A munka első lépéseként áttekintettem, hogy a nemzetközi gyakorlatban hol és hogyan foglalkoznak a tesztek kockázatcsökkentő hatásával, milyen célokra és milyen módokon veszik azt figyelembe. Mindezek alapján a kutatásom céljaira összegeztem a tesztek hatásának figyelembevételére alkalmas összefüggéseket.</w:t>
      </w:r>
      <w:r>
        <w:rPr>
          <w:color w:val="000000"/>
          <w:sz w:val="24"/>
          <w:szCs w:val="24"/>
        </w:rPr>
        <w:br/>
        <w:t xml:space="preserve">Jelen kutatás elsődleges célja a tesztek kockázati hatásának vizsgálatára kidolgozott eljárások bemutatása, illetve működőképességének igazolása volt. E célból egy saját készítésű, igen egyszerű eseménylogikai modell felhasználásával kezdtem meg a vizsgálatot. Ebben a modellben a számítások kézzel is könnyedén elvégezhetőek voltak, így a szoftveres eljárások ellenőrizhetővé váltak, továbbá kiválóan alkalmas tesztértékesség vizsgálatok szemléltetésére.</w:t>
      </w:r>
      <w:r>
        <w:rPr>
          <w:color w:val="000000"/>
          <w:sz w:val="24"/>
          <w:szCs w:val="24"/>
        </w:rPr>
        <w:br/>
        <w:t xml:space="preserve">A meghatározott összefüggések felhasználásával módosítottam a tesztelt bázisesemények bemenő adatait, melyeket úgy adtam meg, hogy figyelembe vettem időfüggő, illetve időfüggetlen tagokra vonatkozó paramétereket is.</w:t>
      </w:r>
      <w:r>
        <w:rPr>
          <w:color w:val="000000"/>
          <w:sz w:val="24"/>
          <w:szCs w:val="24"/>
        </w:rPr>
        <w:br/>
        <w:t xml:space="preserve">Érzékenységvizsgálatot végeztem a tesztek hibavalószínűség-csökkentő hatásának elemzésére. A kapott eredményeket kétféle módon értékeltem ki: egyrészt a kumulatív zónasérülési valószínűség alakulása, másrészt a tesztértékességek és az azok alapján kialakuló fontossági sorrend összevetése alapján.</w:t>
      </w:r>
      <w:r>
        <w:rPr>
          <w:color w:val="000000"/>
          <w:sz w:val="24"/>
          <w:szCs w:val="24"/>
        </w:rPr>
        <w:br/>
        <w:t xml:space="preserve">A számításokat elvégeztem a saját egyszerű modellemmel, a Paksi Atomerőmű kockázatmonitor-modelljével és alap-PSA-modelljével is. Az eredmények azt mutatták, hogy míg egy kisebb méretű, mesterséges modellel meghatározott kockázatban jelentősek lehetnek a változások, addig a Paksi Atomerőmű tényleges kockázatmodelljei esetében az időfüggetlen tagok modellbe vétele nem okoz igazán nagy eltérést a kockázat számított értékében.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131858">
    <w:multiLevelType w:val="hybridMultilevel"/>
    <w:lvl w:ilvl="0" w:tplc="768130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131858">
    <w:abstractNumId w:val="241318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8178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