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BARTOS ISTVÁN</w:t>
            </w:r>
          </w:p>
          <w:p w:rsidR="00C275A3" w:rsidRDefault="00CA6B74" w:rsidP="00C275A3">
            <w:pPr>
              <w:pStyle w:val="Hallgatokepzes"/>
            </w:pPr>
            <w:r w:rsidRPr="001067CD">
              <w:rPr>
                <w:i/>
              </w:rPr>
              <w:t>isti0204@gmail.com</w:t>
            </w:r>
            <w:r w:rsidRPr="001067CD">
              <w:rPr>
                <w:i/>
              </w:rPr>
              <w:br/>
            </w:r>
            <w:r w:rsidR="00A96AEC">
              <w:t>Mezőgazdasági mérnök</w:t>
            </w:r>
            <w:r w:rsidR="00A96AEC">
              <w:br/>
            </w:r>
            <w:r w:rsidR="00E77B23">
              <w:t>BSc, 5. félév</w:t>
            </w:r>
          </w:p>
          <w:p w:rsidR="00C265CE" w:rsidRPr="009E5FF1" w:rsidRDefault="00E77B23" w:rsidP="00BA6BAF">
            <w:pPr>
              <w:pStyle w:val="Hallgatointezmeny-kar"/>
              <w:rPr>
                <w:b/>
                <w:caps/>
              </w:rPr>
            </w:pPr>
            <w:r>
              <w:t>Magyar Agrár- és Élettudományi Egyetem</w:t>
            </w:r>
            <w:r w:rsidR="00C275A3">
              <w:br/>
            </w:r>
            <w:r w:rsidR="00DB4822">
              <w:t>Növénytermesztés-tudományok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Csorbai Balázs</w:t>
            </w:r>
          </w:p>
          <w:p w:rsidR="00DB4822" w:rsidRDefault="00DB4822" w:rsidP="00BA6BAF">
            <w:pPr>
              <w:pStyle w:val="Konzulensektitulus"/>
            </w:pPr>
            <w:r w:rsidRPr="00DB4822">
              <w:t>tudományos munkatárs, MATE AKI</w:t>
            </w:r>
          </w:p>
        </w:tc>
      </w:tr>
      <w:tr w:rsidR="00DB4822" w:rsidTr="00DB4822">
        <w:tc>
          <w:tcPr>
            <w:tcW w:w="9854" w:type="dxa"/>
          </w:tcPr>
          <w:p w:rsidR="00DB4822" w:rsidRPr="00DB4822" w:rsidRDefault="00DB4822" w:rsidP="00BA6BAF">
            <w:pPr>
              <w:pStyle w:val="Konzulenseknev"/>
            </w:pPr>
            <w:r w:rsidRPr="00DB4822">
              <w:t>Dr. Horváth László</w:t>
            </w:r>
          </w:p>
          <w:p w:rsidR="00DB4822" w:rsidRDefault="00DB4822" w:rsidP="00BA6BAF">
            <w:pPr>
              <w:pStyle w:val="Konzulensektitulus"/>
            </w:pPr>
            <w:r w:rsidRPr="00DB4822">
              <w:t>professzor emeritus, MATE AKI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klórmész felhasználási lehetőségeinek vizsgálata a planktonszelekció területén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planktonszelekció; ágascsápú rákok; ivadéknevelés; klórmész; toxikológia</w:t>
      </w:r>
      <w:r>
        <w:t xml:space="preserve"/>
      </w:r>
    </w:p>
    <w:p>
      <w:pPr>
        <w:widowControl w:val="on"/>
        <w:pBdr/>
        <w:spacing w:before="240" w:after="240" w:line="240" w:lineRule="auto"/>
        <w:ind w:left="0" w:right="0"/>
        <w:jc w:val="left"/>
      </w:pPr>
      <w:r>
        <w:rPr>
          <w:color w:val="000000"/>
          <w:sz w:val="24"/>
          <w:szCs w:val="24"/>
        </w:rPr>
        <w:t xml:space="preserve">A folyamatosan növekvő keresletet a halak iránt csak úgy lehet kielégíteni, ha elegendő mennyiségű szaporítóanyagot tudunk előállítani. A halszaporítás keltetőházi lépések tökéletesítése során mindez lehetővé vált, a keltetőházi berendezések segítségével nagyon magas kelési százalékot lehet elérni. Viszont kihelyezést követően a zsenge lárvák természetes folyamatokra van bízva. A lárvák érzékeny szervezetek, egy hirtelen lehűlés, toxikus anyag bekerülése a vízbe, ragadozó rovarlárvák, ragadozó halak, madarak, sőt planktonikus szervezetek, azon belül Copepoda fajok predációja és Cladocera fajok áttételes táplálék konkurenciája is károsítják az ivadékot. Munkám során az utóbbiak ellen kerestem hatékony megoldást. A kutatásom célja egy olyan szer megtalálása volt, amely drasztikusan hat a Copepoda és Cladocera fajokra, nem képez veszélyes szermaradványokat, fenntarthatóan, gazdaságosan alkalmazható és gyors bomlási idővel rendelkezik. Az általam vizsgált vegyszer a klórmész (Ca(ClO)2) volt.</w:t>
      </w:r>
      <w:r>
        <w:rPr>
          <w:color w:val="000000"/>
          <w:sz w:val="24"/>
          <w:szCs w:val="24"/>
        </w:rPr>
        <w:br/>
        <w:t xml:space="preserve">A kísérletsorozatom végén megállapíthattuk, hogy a klórmész alkalmatlan planktonszelekciós célú felhasználásra. Az előzetes irodalmi adatokkal ellentétben, csak néhány szempontot teljesített a laboratóriumi vizsgálatok során. Nem gyakorolt drasztikus hatást az evezőlábú rákokra, csak magas (12ppm) koncentrációnál mutatkoztak náluk a mérgezés tünetei. A kerekesférgekre (Rotatoria) viszont már alacsonyabb (5ppm) koncentráció is végzetes hatást gyakorolt, pedig ezeknek a szervezeteknek a nagy számú jelenléte nagyon fontos az ivadéknevelés első szakaszában. Ugyan a szer bomlástermékei nem jelentenek veszélyt az ökoszisztémára, és fenntartható lenne a használata, viszont a bomlási ideje (szerves anyagoktól mentes) vízben nagyon lassú. Még 13 nap után is megőrizte biocid hatását, a tesztelt zebradánió (Danio rerio) embrióit is nagymértékben károsította. Az eredményeket tömören összefoglalva elmondható, hogy elpusztította azokat szervezeteket, amelyekre nagy szükség lenne az ivadéknevelés során, ellenben életben hagyta azokat, amelyek ellen használni kívántuk. Mindezeken felül valószínűsíthető, hogy a szer potenciálisan veszélyt jelenthet a már táplálkozó ivadékokra is.</w:t>
      </w:r>
      <w:r>
        <w:rPr>
          <w:color w:val="000000"/>
          <w:sz w:val="24"/>
          <w:szCs w:val="24"/>
        </w:rPr>
        <w:br/>
        <w:t xml:space="preserve">Ennek ellenére érdemes lenne véleményem szerint megvizsgálni a szert tavi körülmények között is, mivel a klórmész a szervesanyaggal, különösen az kísérletünkben nem vizsgált iszappal reagál, így előfordulhat, hogy teljesen más dinamikát figyelhetünk meg a szer bomlása, illetve hatásmechanizmusa során.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46025">
    <w:multiLevelType w:val="hybridMultilevel"/>
    <w:lvl w:ilvl="0" w:tplc="90174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46025">
    <w:abstractNumId w:val="654460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070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