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BENDEGÚZ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bkis@edu.bme.hu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Wiener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Határfelületi reakciók hatása Al-Mg mátrixú kerámia gömbhéj erősítésű szintaktikus fémhabokban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fémhab, kerámia erősítés, szintaktikus fémhab, al-mg mátrix, alumínium hab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kompozitok, más néven társított anyagok közé olyan összetett anyagokat szokás</w:t>
      </w:r>
      <w:r>
        <w:rPr>
          <w:color w:val="000000"/>
          <w:sz w:val="24"/>
          <w:szCs w:val="24"/>
        </w:rPr>
        <w:br/>
        <w:t xml:space="preserve">sorolni, amelyek kettő vagy több különböző szerkezetű, eltérő fizikai, kémiai tulajdonságokkal</w:t>
      </w:r>
      <w:r>
        <w:rPr>
          <w:color w:val="000000"/>
          <w:sz w:val="24"/>
          <w:szCs w:val="24"/>
        </w:rPr>
        <w:br/>
        <w:t xml:space="preserve">bíró, más szóval egymástól elkülöníthető anyag kombinációjából épülnek föl, olyan módon,</w:t>
      </w:r>
      <w:r>
        <w:rPr>
          <w:color w:val="000000"/>
          <w:sz w:val="24"/>
          <w:szCs w:val="24"/>
        </w:rPr>
        <w:br/>
        <w:t xml:space="preserve">hogy a kompozitot felépítő anyagok hasznos tulajdonságait erősítsék, a hátrányos jellegűeket</w:t>
      </w:r>
      <w:r>
        <w:rPr>
          <w:color w:val="000000"/>
          <w:sz w:val="24"/>
          <w:szCs w:val="24"/>
        </w:rPr>
        <w:br/>
        <w:t xml:space="preserve">pedig csökkentsék. Kompozitok között megkülönböztetünk például szálerősítésű,</w:t>
      </w:r>
      <w:r>
        <w:rPr>
          <w:color w:val="000000"/>
          <w:sz w:val="24"/>
          <w:szCs w:val="24"/>
        </w:rPr>
        <w:br/>
        <w:t xml:space="preserve">szemcseerősítésű, réteges kompozitokat és szintaktikus habokat.</w:t>
      </w:r>
      <w:r>
        <w:rPr>
          <w:color w:val="000000"/>
          <w:sz w:val="24"/>
          <w:szCs w:val="24"/>
        </w:rPr>
        <w:br/>
        <w:t xml:space="preserve">   A szintaktikus fémhabok porózus, zárt cellás kompozit szerkezeti anyagok. A</w:t>
      </w:r>
      <w:r>
        <w:rPr>
          <w:color w:val="000000"/>
          <w:sz w:val="24"/>
          <w:szCs w:val="24"/>
        </w:rPr>
        <w:br/>
        <w:t xml:space="preserve">porozitásuk forrása a fém mátrix anyagba ágyazott, egyenletesen eloszlatott, szabályos kerámia</w:t>
      </w:r>
      <w:r>
        <w:rPr>
          <w:color w:val="000000"/>
          <w:sz w:val="24"/>
          <w:szCs w:val="24"/>
        </w:rPr>
        <w:br/>
        <w:t xml:space="preserve">gömbhéj vagy más, porozitással rendelkező részecske erősítőanyag adja. A szintaktikus habok</w:t>
      </w:r>
      <w:r>
        <w:rPr>
          <w:color w:val="000000"/>
          <w:sz w:val="24"/>
          <w:szCs w:val="24"/>
        </w:rPr>
        <w:br/>
        <w:t xml:space="preserve">előnyei például a kis tömegük, nagy fajlagos merevségük, nagy fajlagos mechanikai energia</w:t>
      </w:r>
      <w:r>
        <w:rPr>
          <w:color w:val="000000"/>
          <w:sz w:val="24"/>
          <w:szCs w:val="24"/>
        </w:rPr>
        <w:br/>
        <w:t xml:space="preserve">elnyelő képességük és jó rezgéscsillapító képességük. Emiatt például a szintaktikus fémhabok</w:t>
      </w:r>
      <w:r>
        <w:rPr>
          <w:color w:val="000000"/>
          <w:sz w:val="24"/>
          <w:szCs w:val="24"/>
        </w:rPr>
        <w:br/>
        <w:t xml:space="preserve">használhatók üreges tartószerkezetek kitöltésére, nagy fajlagos energia elnyelő képességük</w:t>
      </w:r>
      <w:r>
        <w:rPr>
          <w:color w:val="000000"/>
          <w:sz w:val="24"/>
          <w:szCs w:val="24"/>
        </w:rPr>
        <w:br/>
        <w:t xml:space="preserve">miatt pedig az alkalmazási lehetőségeik között találhatók: ütközők, lökés - és rezgéscsillapítók,</w:t>
      </w:r>
      <w:r>
        <w:rPr>
          <w:color w:val="000000"/>
          <w:sz w:val="24"/>
          <w:szCs w:val="24"/>
        </w:rPr>
        <w:br/>
        <w:t xml:space="preserve">robbanáselnyelő és golyóálló lemezek. Szintaktikus fémhabok használatával nemcsak a</w:t>
      </w:r>
      <w:r>
        <w:rPr>
          <w:color w:val="000000"/>
          <w:sz w:val="24"/>
          <w:szCs w:val="24"/>
        </w:rPr>
        <w:br/>
        <w:t xml:space="preserve">járművek tömegcsökkenése érhető el, hanem mozgásukhoz szükséges energia is kisebb lesz,</w:t>
      </w:r>
      <w:r>
        <w:rPr>
          <w:color w:val="000000"/>
          <w:sz w:val="24"/>
          <w:szCs w:val="24"/>
        </w:rPr>
        <w:br/>
        <w:t xml:space="preserve">így az ezen a területen történő alkalmazásuk esetén csökkenthető a CO2 kibocsátás. Mivel</w:t>
      </w:r>
      <w:r>
        <w:rPr>
          <w:color w:val="000000"/>
          <w:sz w:val="24"/>
          <w:szCs w:val="24"/>
        </w:rPr>
        <w:br/>
        <w:t xml:space="preserve">szintaktikus fémhabok fémekből és kerámiákból épülnek föl, így kémiai stabilitás</w:t>
      </w:r>
      <w:r>
        <w:rPr>
          <w:color w:val="000000"/>
          <w:sz w:val="24"/>
          <w:szCs w:val="24"/>
        </w:rPr>
        <w:br/>
        <w:t xml:space="preserve">szempontjából is jónak lehet őket mondani. Kifejezetten alumínium habok előnyös tulajdonsága</w:t>
      </w:r>
      <w:r>
        <w:rPr>
          <w:color w:val="000000"/>
          <w:sz w:val="24"/>
          <w:szCs w:val="24"/>
        </w:rPr>
        <w:br/>
        <w:t xml:space="preserve">még, hogy korrózióállóságuk jó, és olvadáspontjuk, például a polimerekhez képest magas, így</w:t>
      </w:r>
      <w:r>
        <w:rPr>
          <w:color w:val="000000"/>
          <w:sz w:val="24"/>
          <w:szCs w:val="24"/>
        </w:rPr>
        <w:br/>
        <w:t xml:space="preserve">magas hőmérsékleten és nedves vagy korrozív közegekben is képesek megbízhatóan üzemelni</w:t>
      </w:r>
      <w:r>
        <w:rPr>
          <w:color w:val="000000"/>
          <w:sz w:val="24"/>
          <w:szCs w:val="24"/>
        </w:rPr>
        <w:br/>
        <w:t xml:space="preserve">a belőlük készített alkatrészek.</w:t>
      </w:r>
      <w:r>
        <w:rPr>
          <w:color w:val="000000"/>
          <w:sz w:val="24"/>
          <w:szCs w:val="24"/>
        </w:rPr>
        <w:br/>
        <w:t xml:space="preserve">   Dolgozatunkban alumínium mátrixú szintaktikus fémhabok szerkezeti és mechanikai</w:t>
      </w:r>
      <w:r>
        <w:rPr>
          <w:color w:val="000000"/>
          <w:sz w:val="24"/>
          <w:szCs w:val="24"/>
        </w:rPr>
        <w:br/>
        <w:t xml:space="preserve">tulajdonságait vizsgáltuk. Mátrixanyagként kétféle összetételű ötvözetet, AlMg4.5 és AlMg3-t</w:t>
      </w:r>
      <w:r>
        <w:rPr>
          <w:color w:val="000000"/>
          <w:sz w:val="24"/>
          <w:szCs w:val="24"/>
        </w:rPr>
        <w:br/>
        <w:t xml:space="preserve">míg erősítőanyagként kerámia gömbhéjakat használva hoztunk létre szintaktikus fémhabokat</w:t>
      </w:r>
      <w:r>
        <w:rPr>
          <w:color w:val="000000"/>
          <w:sz w:val="24"/>
          <w:szCs w:val="24"/>
        </w:rPr>
        <w:br/>
        <w:t xml:space="preserve">nyomásos infiltrálással. Az előállítás paramétereinek és a mátrix anyag magnézium tartalmának</w:t>
      </w:r>
      <w:r>
        <w:rPr>
          <w:color w:val="000000"/>
          <w:sz w:val="24"/>
          <w:szCs w:val="24"/>
        </w:rPr>
        <w:br/>
        <w:t xml:space="preserve">függvényében vizsgáltuk a mátrix-erősítőanyag határfelületét és annak hatását a fémhab</w:t>
      </w:r>
      <w:r>
        <w:rPr>
          <w:color w:val="000000"/>
          <w:sz w:val="24"/>
          <w:szCs w:val="24"/>
        </w:rPr>
        <w:br/>
        <w:t xml:space="preserve">mechanikai tulajdonságaira 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642739">
    <w:multiLevelType w:val="hybridMultilevel"/>
    <w:lvl w:ilvl="0" w:tplc="23091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642739">
    <w:abstractNumId w:val="85642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929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