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sebmisi01@gmail.com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Egerszegi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Ivarzás indukció hatása eltérő genotípusú anyajuhok termelési eredményeire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ivarzás indukció; piac; szezonális; szaporaság; hasznosult szaporulat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 juhok fő termékévé a bárány (hús) vált. A szezonálisan szaporodó juh faj szaporasága szezonon kívüli ivarzás indukcióval fokozható. A vizsgálat célja volt három genotípus (magyar merinó – MM; német húsmerinó – NHM; német feketefejű húsjuh – NFH) esetében a kezelés szaporaságra gyakorolt hatásának meghatározása. A vizsgálatban összesen 717 anyajuh ivarzásindukciós kezelését végeztük el 14 napig tartó gesztagén tartalmú hüvelyszivaccsal (Chronogest) és 500 NE PMSG (Folligon) applikálásával. Összesen 21 harmincöt fős falkát kezeltünk. A szivacsok behelyezése, kivétele és az anyajuhok oltása mindig az esti órákban, a termékenyítések a reggeli órákban történtek. Az ivarzó anyák pároztatása kézből történt, illetve a termékenyítést követően két héttel utóűzetést alkalmaztunk. A vemhesség 45-60. napján ultrahangos vemhességellenőrzést végeztünk. A vemhes egyedek ellési eredményeit (születési típus, ivar) feljegyeztük. A vizsgált juhok 72%-a vemhesült, de a fajtákban eltérést tapasztaltunk. A német feketefejű anyáknál volt a legalacsonyabb az érték 55%, míg a másik kettő fajta esetén 78%-os eredményt kaptunk. Összesen 683 bárány született 463 ellésből (147% szaporulati%). A MM-nál az egy ellésre jutó bárányszám 1,49, NHM-nál 1,60, míg a NFH esetén 1,14 volt.</w:t>
      </w:r>
      <w:r>
        <w:rPr>
          <w:color w:val="000000"/>
          <w:sz w:val="24"/>
          <w:szCs w:val="24"/>
        </w:rPr>
        <w:br/>
        <w:t xml:space="preserve">A megelőző évekhez képest úgy gondoljuk a kezelés következtében javultak a szaporulati mutatóink, ez által a két ellés között eltelt idő is. Első évünk volt, hogy ivarzásindukciót alkalmaztunk, még tapasztalatok hiányában. Az eredményeinkből igyekszünk tanulni és mindig újabb tapasztalatokkal gazdagodva előrébb haladni. Úgy gondoljuk, a karácsonyi bárány egy lehetőség, mivel a tavaszi ivarzási mélypont miatt ilyenkor fokozott kereslet és jobb ár áll fenn a piacon.</w:t>
      </w:r>
      <w:r>
        <w:rPr>
          <w:color w:val="000000"/>
          <w:sz w:val="24"/>
          <w:szCs w:val="24"/>
        </w:rPr>
        <w:br/>
        <w:t xml:space="preserve">A jobb vemhesülés közvetetten is pozitív hatással volt mind a telepi munkaszervezésre, mind az esetleges férőhely problémák szempontjából. Mivel sűrített elletést alkalmazunk, így -az által, hogy kevesebb anya maradt üres, mint ahogy az megszokott- kevesebb anyajuhot is kellett vemhesítenünk ősszel és elletnünk télen.</w:t>
      </w:r>
      <w:r>
        <w:rPr>
          <w:color w:val="000000"/>
          <w:sz w:val="24"/>
          <w:szCs w:val="24"/>
        </w:rPr>
        <w:br/>
        <w:t xml:space="preserve">A termékenyülési mutatók javulása mellett célunk a takarmányozási színvonalunk folyamatos növelése, azonban ennek a tavalyi történelmi aszály gátat szabott. Ennek megfelelően kompromisszumok mentén tudtuk bárányainkat felnevelni. A három fajta 70-89 % felnevelési arányt produkált. A vemhesült anyajuhokra vetítve 1,04 bárány/anyát választottunk, 21 kg választási átlagsúllyal., amelyen természetesen javítani kívánunk.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26671">
    <w:multiLevelType w:val="hybridMultilevel"/>
    <w:lvl w:ilvl="0" w:tplc="60788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26671">
    <w:abstractNumId w:val="99626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881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