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HÁMOR FANNI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hamor.fanni@gmail.com</w:t>
            </w:r>
            <w:r w:rsidRPr="001067CD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Stéger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főmunkatárs,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Ninausz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Eltérések a házimacska (Felis catus) és vadmacska (Felis silvestris) mitokondriális 16S szekvenciájában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vadmacska; SNP marker; hibridizáció; 16S rRNS, haplotípus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Magyarországon fokozottan védett, erdős és füves területhez egyaránt kötődő európai vadmacska (Felis silvestris silvestris [Schreber, 1777]) helyzete az elmúlt évszázadban jelentősen leromlott. Fennmaradását az élőhely pusztulása, közúti gázolások és az orvvadászat mellett a házi macskákkal (Felis silvestris catus [Linnaeus, 1758]) történő intenzív hibridizáció is veszélyezteti, a faj fennmaradása szempontjából tehát nélkülözhetetlen a fajtiszta vadmacskák minél gyorsabb és hatékonyabb azonosítása.</w:t>
      </w:r>
      <w:r>
        <w:rPr>
          <w:color w:val="000000"/>
          <w:sz w:val="24"/>
          <w:szCs w:val="24"/>
        </w:rPr>
        <w:br/>
        <w:t xml:space="preserve">Kutatásunk célja volt a mitokondriális genom (mtDNS) 16S rRNS régiójában olyan SNP markerek azonosítása, amelyekkel a házi macskák kis mennyiségű DNS minta vizsgálatával is elkülöníthetőek lehetnek a vadmacskáktól, ezzel támogatva a faj védelmét célzó intézkedések hatékonyságát.</w:t>
      </w:r>
      <w:r>
        <w:rPr>
          <w:color w:val="000000"/>
          <w:sz w:val="24"/>
          <w:szCs w:val="24"/>
        </w:rPr>
        <w:br/>
        <w:t xml:space="preserve">Munkám során Magyarország területéről begyűjtött 72, házi macskák és vadmacskák, illetve olyan mintákat vizsgáltam, amelyek a fenotípus alapján nem voltak egyértelműen a vadmacska és házi macska csoportba sorolhatóak. Miután a mintákból DNS-t izoláltunk, a mtDNS 16S rRNS szekvenciára specifikus primerekkel PCR reakciókat végeztünk, ezt követően történt a minták szekvenáltatása. A mintákon 19 mikroszattelit marker használatával, multiplex PCR-rel ellenőriztük a fajszintű besorolást, valamint amelogenin gén vizsgálatára ivarhatározó PCR-t végeztünk, annak érdekében, hogy a minták rokonsági kapcsolatai vizsgálhatóak legyenek. A mtDNS szekvenciákat bioinformatikai eszközök segítségével elemeztük. A mikroszatellit markerek segítségével populációgenetikai elemzést végeztünk, valamint a rokonsági kapcsolatok is elemzésre kerültek a Colony szoftver segítségével.</w:t>
      </w:r>
      <w:r>
        <w:rPr>
          <w:color w:val="000000"/>
          <w:sz w:val="24"/>
          <w:szCs w:val="24"/>
        </w:rPr>
        <w:br/>
        <w:t xml:space="preserve">A kutatás során a mitokondrium 16S rRNS szekvenciájában 3 olyan SNP-t azonosítottunk, amelyek asszociáltak azzal, hogy a minták házi macskától vagy vadmacskától származtak, így SNP markerként kerülhetnek felhasználásra. Ezek a mtDNS 16S rRNS 323., 371., és 372. pozíciójában voltak megtalálhatóak, általuk 3 haplotípust azonosítottunk, amelyek eltérő frekvenciával fordultak elő, illetve az egyes csoportok között is megfigyelhető volt eltérés a gyakoriságukban. A rokonsági kapcsolatok vizsgálatakor 4 testvér-csoportot azonosítottunk a mintákon belül, ezeknél a mintáknál a testvéri kapcsolatot alátámasztotta a megegyező SNP-k detektálása.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52838">
    <w:multiLevelType w:val="hybridMultilevel"/>
    <w:lvl w:ilvl="0" w:tplc="90519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52838">
    <w:abstractNumId w:val="465528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156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