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PÉTER BÁLINT</w:t>
            </w:r>
          </w:p>
          <w:p w:rsidR="00C275A3" w:rsidRDefault="00CA6B74" w:rsidP="00C275A3">
            <w:pPr>
              <w:pStyle w:val="Hallgatokepzes"/>
            </w:pPr>
            <w:r w:rsidRPr="001067CD">
              <w:rPr>
                <w:i/>
              </w:rPr>
              <w:t>balint.peter.levente@econ.unideb.hu</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Szilvia Borbásné Dr. Botos </w:t>
            </w:r>
          </w:p>
          <w:p w:rsidR="00DB4822" w:rsidRDefault="00DB4822" w:rsidP="00BA6BAF">
            <w:pPr>
              <w:pStyle w:val="Konzulensektitulus"/>
            </w:pPr>
            <w:r w:rsidRPr="00DB4822">
              <w:t>associate professor, DE GTK</w:t>
            </w:r>
          </w:p>
        </w:tc>
      </w:tr>
      <w:tr w:rsidR="00DB4822" w:rsidTr="00DB4822">
        <w:tc>
          <w:tcPr>
            <w:tcW w:w="9854" w:type="dxa"/>
          </w:tcPr>
          <w:p w:rsidR="00DB4822" w:rsidRPr="00DB4822" w:rsidRDefault="00DB4822" w:rsidP="00BA6BAF">
            <w:pPr>
              <w:pStyle w:val="Konzulenseknev"/>
            </w:pPr>
            <w:r w:rsidRPr="00DB4822">
              <w:t>László Viktor Takács</w:t>
            </w:r>
          </w:p>
          <w:p w:rsidR="00DB4822" w:rsidRDefault="00DB4822" w:rsidP="00BA6BAF">
            <w:pPr>
              <w:pStyle w:val="Konzulensektitulus"/>
            </w:pPr>
            <w:r w:rsidRPr="00DB4822">
              <w:t>master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Enhancing decision support in small and medium-sized enterprises by designing an open-source self-service monitoring system and its ITIL-driven evaluation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intelligence; ITIL; SME; decision support; TOE</w:t>
      </w:r>
      <w:r>
        <w:t xml:space="preserve"/>
      </w:r>
    </w:p>
    <w:p>
      <w:pPr>
        <w:widowControl w:val="on"/>
        <w:pBdr/>
        <w:spacing w:before="240" w:after="240" w:line="240" w:lineRule="auto"/>
        <w:ind w:left="0" w:right="0"/>
        <w:jc w:val="left"/>
      </w:pPr>
      <w:r>
        <w:rPr>
          <w:color w:val="000000"/>
          <w:sz w:val="24"/>
          <w:szCs w:val="24"/>
        </w:rPr>
        <w:t xml:space="preserve">Small and medium-sized enterprises (SMEs) often struggle to compete with larger organizations that have more resources and better infrastructure. One of the main problems is the lack of information, which can be effectively overcome by the utilization of Business Intelligence (BI), which transforms data into information that supports business decisions. My goal is to demonstrate that the use of innovative, low-cost implementation solutions, such as a custom-designed open-source BI platform, creates opportunities for data-driven decision-making in the SME sector.</w:t>
      </w:r>
      <w:r>
        <w:rPr>
          <w:color w:val="000000"/>
          <w:sz w:val="24"/>
          <w:szCs w:val="24"/>
        </w:rPr>
        <w:br/>
        <w:t xml:space="preserve">I used the TOE (Technology-Organization-Environment) model and the ITIL (Information Technology Infrastructure Library) methodologies as base guides for my research. With their help, I evaluate the factors that can influence the adaptation of BI within the company. I examine how the expected outputs as a result of the implementation can effectively connect the data belonging to internal and external business processes, with the calculation and visualization of indicators tailored to company needs on an interactive analysis interface. For this, I used Microsoft Power BI. In developing a business strategy, it is worth placing great emphasis on establishing an appropriate data analysis environment and infrastructure, and it is worth using a well-proven and detailed framework for planning and implementation. ITIL is primarily a methodology for operating and developing large enterprise IT systems. Still, recently more and more publications have been publishing research results showing that its components can be successfully applied to small and medium-sized enterprises. That is why I decided to use the ITIL framework in my research, which helps to navigate the benefits and outline possible solutions related to the introduction and use of a business intelligence system.</w:t>
      </w:r>
      <w:r>
        <w:rPr>
          <w:color w:val="000000"/>
          <w:sz w:val="24"/>
          <w:szCs w:val="24"/>
        </w:rPr>
        <w:br/>
        <w:t xml:space="preserve">The application of BI that can be customized for the company creates an opportunity to meet the information needs that arise within the company, which increases efficiency through data-driven decision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08619">
    <w:multiLevelType w:val="hybridMultilevel"/>
    <w:lvl w:ilvl="0" w:tplc="24046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08619">
    <w:abstractNumId w:val="815086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864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