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RÁCZ ZSOLT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piszkosfred19@gmail.com</w:t>
            </w:r>
            <w:r w:rsidRPr="001067CD">
              <w:rPr>
                <w:i/>
              </w:rPr>
              <w:br/>
            </w:r>
            <w:r w:rsidR="00A96AEC">
              <w:t>Vállalatgazdaságtan</w:t>
            </w:r>
            <w:r w:rsidR="00A96AEC">
              <w:br/>
            </w:r>
            <w:r w:rsidR="00E77B23">
              <w:t>MA,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Szőllősi László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DE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magyarországi sertéshús-feldolgozás gazdasági kérdései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húsipar; jövedelmezőség; koncentrációelemzés; Lorenz görbe; HHI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sertéságazat a 2017-2021-es időszakban több válsággal is szembenézett, ilyenek a Covid-19 pandémia, az afrikai sertéspestis és a takarmányárak világpiaci árának jelentős drágulása 2021- ben.</w:t>
      </w:r>
      <w:r>
        <w:rPr>
          <w:color w:val="000000"/>
          <w:sz w:val="24"/>
          <w:szCs w:val="24"/>
        </w:rPr>
        <w:br/>
        <w:t xml:space="preserve"> Kutatásom fő célja, hogy bemutassam a 2017-2021 közötti időszakban hogyan alakult a sertéshús feldolgozás helyzete Magyarországon és következtetéseket vonjak le a sertéságazat összefüggéseire vonatkozóan. Négy hipotézist fogalmaztam meg a célkitűzéssel kapcsolatban. Első hipotézis (H1): Magyarországon a TEÁOR 10.11 főtevékenységet végző vállalkozások által meghatározott ágazatban magas a koncentráció. Második hipotézis (H2): Az árbevétel növekedésével nő a ROS értéke. Harmadik hipotézis (H3): Magyarországon, a 2017-2021 közötti időszakban a sertéshús feldolgozás legjelentősebb szereplőinek jövedelmezősége csökkenő tendenciát mutat. Negyedik hipotézis (H4): Magyarországon a sertéshús feldolgozás jövedelmezősége megfelel a V4 országok jövedelmezőségének ezen a területen. A szekunder adatgyűjtést követően, az EMIS adatbázisából nyert adatokat Tableau segítségével szemléltettem térképeken, ezzel vizsgálva a területi koncentrációt vállalatok száma, árbevétel és mérlegfőösszeg szerint. A szakágazati koncentrációt tovább elemeztem CR4, HHI, Gini index és Lorenz görbe segítségével. Az öt legnagyobb vállalat jövedelmezőségét ROS, ROA és ROE mutatók segítségével vizsgáltam 2017-2021 között, majd a 2021-es évben összehasonlítottam a vállalatok főbb mutatóit, eredményeit. A szakágazatban az árbevétel és ROS közötti kapcsolatot Spearman korrelációval vizsgáltam. A magyar NAICS 3116 ágazati jövedelmezőségnek a megfelelését a V4-es színvonalnak Kruskal-Wallis teszttel elemeztem.</w:t>
      </w:r>
      <w:r>
        <w:rPr>
          <w:color w:val="000000"/>
          <w:sz w:val="24"/>
          <w:szCs w:val="24"/>
        </w:rPr>
        <w:br/>
        <w:t xml:space="preserve"> Az első hipotézisem elfogadtam, a szakágazat koncentrációja magas, de a szakirodalom alapján elmarad a fejlett nyugati országok (USA, Dánia) koncentrációjától, így integrációk létrehozása javasolt. A második hipotézisem elvetettem, nincs statisztikailag bizonyított összefüggés az árbevétel és a ROS között. A harmadik hipotézisem is elvetettem, a TOP5 vállalat jövedelmezősége ingadozott. A negyedik hipotézisem elfogadom, a magyar jövedelmezőség megfelel a V4 színvonalának.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1024481">
    <w:multiLevelType w:val="hybridMultilevel"/>
    <w:lvl w:ilvl="0" w:tplc="828978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1024481">
    <w:abstractNumId w:val="6102448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3267862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