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RÁCZ</w:t>
            </w:r>
          </w:p>
          <w:p w:rsidR="00C275A3" w:rsidRDefault="00CA6B74" w:rsidP="00C275A3">
            <w:pPr>
              <w:pStyle w:val="Hallgatokepzes"/>
            </w:pPr>
            <w:r w:rsidRPr="001067CD">
              <w:rPr>
                <w:i/>
              </w:rPr>
              <w:t>piszkosfred19@gmail.com</w:t>
            </w:r>
            <w:r w:rsidRPr="001067CD">
              <w:rPr>
                <w:i/>
              </w:rPr>
              <w:br/>
            </w:r>
            <w:r w:rsidR="00A96AEC">
              <w:t>Business Economics</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Szőllősi</w:t>
            </w:r>
          </w:p>
          <w:p w:rsidR="00DB4822" w:rsidRDefault="00DB4822" w:rsidP="00BA6BAF">
            <w:pPr>
              <w:pStyle w:val="Konzulensektitulus"/>
            </w:pPr>
            <w:r w:rsidRPr="00DB4822">
              <w:t>associate professor/egyetemi docens,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Economy issues of the Hungarian pork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pork industry; profitability; concentration analysis; Lorenz curve; HHI</w:t>
      </w:r>
      <w:r>
        <w:t xml:space="preserve"/>
      </w:r>
    </w:p>
    <w:p>
      <w:pPr>
        <w:widowControl w:val="on"/>
        <w:pBdr/>
        <w:spacing w:before="240" w:after="240" w:line="240" w:lineRule="auto"/>
        <w:ind w:left="0" w:right="0"/>
        <w:jc w:val="left"/>
      </w:pPr>
      <w:r>
        <w:rPr>
          <w:color w:val="000000"/>
          <w:sz w:val="24"/>
          <w:szCs w:val="24"/>
        </w:rPr>
        <w:t xml:space="preserve">The pork sector faced several crises during the 2017–2021 period, such as the COVID-19 pandemic, African swine fever, and a significant increase in global feed prices in 2021.</w:t>
      </w:r>
      <w:r>
        <w:rPr>
          <w:color w:val="000000"/>
          <w:sz w:val="24"/>
          <w:szCs w:val="24"/>
        </w:rPr>
        <w:br/>
        <w:t xml:space="preserve">The main goal of my research is to present the state of pork processing in Hungary during 2017–2021 and to draw conclusions about the interrelations in the pork sector. I formulated four hypotheses related to this goal. First hypothesis (H1): The sector defined by enterprises whose primary activity is TEÁOR 10.11 in Hungary is highly concentrated. Second hypothesis (H2): As revenue increases, the ROS value also increases. Third hypothesis (H3): In Hungary, during the 2017–2021 period, the profitability of the most significant players in pork processing showed a declining trend. Fourth hypothesis (H4): The profitability of pork processing in Hungary aligns with the profitability levels in the V4 countries within this domain.</w:t>
      </w:r>
      <w:r>
        <w:rPr>
          <w:color w:val="000000"/>
          <w:sz w:val="24"/>
          <w:szCs w:val="24"/>
        </w:rPr>
        <w:br/>
        <w:t xml:space="preserve">Following secondary data collection, data retrieved from the EMIS database were visualized using Tableau on maps, examining territorial concentration based on the number of enterprises, revenue, and total assets. Sectoral concentration was further analyzed using CR4, HHI, the Gini Index, and the Lorenz Curve. The profitability of the five largest companies was assessed using ROS, ROA, and ROE indicators during 2017–2021, and a comparison of the key metrics and results of these companies was conducted for 2021. The relationship between revenue and ROS in the sector was analyzed using Spearman’s rank correlation. The alignment of Hungarian NAICS 3116 sector profitability with the V4 standard was evaluated using the Kruskal-Wallis test.</w:t>
      </w:r>
      <w:r>
        <w:rPr>
          <w:color w:val="000000"/>
          <w:sz w:val="24"/>
          <w:szCs w:val="24"/>
        </w:rPr>
        <w:br/>
        <w:t xml:space="preserve">The first hypothesis was accepted; the sector is highly concentrated. However, based on the literature, its concentration lags behind that of developed Western countries (USA, Denmark), so the creation of integrations is recommended. The second hypothesis was rejected; no statistically significant correlation was found between revenue and ROS. The third hypothesis was also rejected; the profitability of the TOP5 companies fluctuated. The fourth hypothesis was accepted; the profitability of Hungary's pork processing aligns with the V4 standard in this field.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37650">
    <w:multiLevelType w:val="hybridMultilevel"/>
    <w:lvl w:ilvl="0" w:tplc="74021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37650">
    <w:abstractNumId w:val="650376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63712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