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VIRÁG ALEXANDRA</w:t>
            </w:r>
          </w:p>
          <w:p w:rsidR="00C275A3" w:rsidRDefault="00CA6B74" w:rsidP="00C275A3">
            <w:pPr>
              <w:pStyle w:val="Hallgatokepzes"/>
            </w:pPr>
            <w:r w:rsidRPr="001067CD">
              <w:rPr>
                <w:i/>
              </w:rPr>
              <w:t>nvirag98@gmail.com</w:t>
            </w:r>
            <w:r w:rsidRPr="001067CD">
              <w:rPr>
                <w:i/>
              </w:rPr>
              <w:br/>
            </w:r>
            <w:r w:rsidR="00A96AEC">
              <w:t>állatorvosi</w:t>
            </w:r>
            <w:r w:rsidR="00A96AEC">
              <w:br/>
            </w:r>
            <w:r w:rsidR="00E77B23">
              <w:t>Osztatlan,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 Ádám</w:t>
            </w:r>
          </w:p>
          <w:p w:rsidR="00DB4822" w:rsidRDefault="00DB4822" w:rsidP="00BA6BAF">
            <w:pPr>
              <w:pStyle w:val="Konzulensektitulus"/>
            </w:pPr>
            <w:r w:rsidRPr="00DB4822">
              <w:t>egyetemi tanársegéd,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Szarvasmarha állomány nyerstej és nyers tejtermékeinek antimikrobiális rezisztencia génkészlet (ARG) változásának nyomon követése a termelés helyétől a fogyasztóig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élelmiszerbiztonság; kockázat; antibiotikum rezisztencia; szarvasmarha; nyers tej</w:t>
      </w:r>
      <w:r>
        <w:t xml:space="preserve"/>
      </w:r>
    </w:p>
    <w:p>
      <w:pPr>
        <w:widowControl w:val="on"/>
        <w:pBdr/>
        <w:spacing w:before="240" w:after="240" w:line="240" w:lineRule="auto"/>
        <w:ind w:left="0" w:right="0"/>
        <w:jc w:val="left"/>
      </w:pPr>
      <w:r>
        <w:rPr>
          <w:color w:val="000000"/>
          <w:sz w:val="24"/>
          <w:szCs w:val="24"/>
        </w:rPr>
        <w:t xml:space="preserve">Napjaink egyik legalapvetőbb társadalmi igénye a megfelelő élelmiszerbiztonság, amely szétválaszthatatlanul összekapcsolódik az állati és emberi veszélyforrások feltérképezésével. Ilyen kockázati tényező a 21. század meghatározó globális problémája, az antimikrobiális rezisztencia (AMR) és hátterében levő  antimikrobiális rezisztencia gének (ARG) terjedésének lehetősége az élelmiszerek útján.</w:t>
      </w:r>
    </w:p>
    <w:p>
      <w:pPr>
        <w:widowControl w:val="on"/>
        <w:pBdr/>
        <w:spacing w:before="240" w:after="240" w:line="240" w:lineRule="auto"/>
        <w:ind w:left="0" w:right="0"/>
        <w:jc w:val="left"/>
      </w:pPr>
      <w:r>
        <w:rPr>
          <w:color w:val="000000"/>
          <w:sz w:val="24"/>
          <w:szCs w:val="24"/>
        </w:rPr>
        <w:t xml:space="preserve">A nyers tej és az abból készült nyers tejtermékek iránti fogyasztói igények jelentősen nőttek az egészségügyi kockázatok ellenére. Bár fogyasztásuknak számos jótékony hatását leírták, nem szabad figyelmen kívül hagyni, hogy súlyos egészségügyi kockázattal is járhatnak, hiszen kiváló forrásai lehetnek az átvihető bakteriális, vírusos és protozoás megbetegedéseknek, amelyek egyben ARG-ket hordozhatnak. Kutatásunk során célul tűztük ki, hogy a tejfeldolgozáson keresztül („szántóföldtől az asztalig”) nyomon követjük egy tejtermelő kisgazdaság nyers tej és abból készült nyers tejtermékeinek az AMR génkészlet változását egészen a fogyasztóig, új generációs szekvenálás segítségével.</w:t>
      </w:r>
    </w:p>
    <w:p>
      <w:pPr>
        <w:widowControl w:val="on"/>
        <w:pBdr/>
        <w:spacing w:before="240" w:after="240" w:line="240" w:lineRule="auto"/>
        <w:ind w:left="0" w:right="0"/>
        <w:jc w:val="left"/>
      </w:pPr>
      <w:r>
        <w:rPr>
          <w:color w:val="000000"/>
          <w:sz w:val="24"/>
          <w:szCs w:val="24"/>
        </w:rPr>
        <w:t xml:space="preserve">Vizsgálataink során minden esetben öt párhuzamos mintavételezést követően vizsgáltuk a minták rezisztencia génkészletét, valamint azok fágon vagy plazmidon való hordozását, illetve azok potenciális mobilitását. Összességében mintegy 112-féle ARG azonosítottunk. Megfigyeltük, hogy a nyers tejmintákhoz képest, az abból készült nyers sajt rezisztencia génkészlete jelentősen csökkent, azonban ennek egy hónapos érlelését követően jelentős mértékű feldúsulást tapasztaltunk, ami a kezdeti géngyakoriságot is meghaladta. Különösen aggasztó, hogy a mintákban kiterjedt spektrumú béta-laktamáz (ESBL) géneket is azonosítottunk, mint az OXA-662 gén (100% lefedettség, 99,3% azonosság) és az OXA-309 gén (97,1% lefedettség, 96,2% azonosság). Megfigyeltük, hogy volt olyan gén, amely csak az egy hónapos érlelés után jelent meg a termékben (sul1), ami kontaminációra utal. Mindegyik minta esetén a fluorokinolonokkal szembeni, azon belül pedig az efflux pumpák működését szabályozó gének fordultak elő a leggyakrabban.</w:t>
      </w:r>
    </w:p>
    <w:p>
      <w:pPr>
        <w:widowControl w:val="on"/>
        <w:pBdr/>
        <w:spacing w:before="240" w:after="240" w:line="240" w:lineRule="auto"/>
        <w:ind w:left="0" w:right="0"/>
        <w:jc w:val="left"/>
      </w:pPr>
      <w:r>
        <w:rPr>
          <w:color w:val="000000"/>
          <w:sz w:val="24"/>
          <w:szCs w:val="24"/>
        </w:rPr>
        <w:t xml:space="preserve">Összességében elmondhatjuk, hogy kutatásunk létjogosultságát támasztja alá a termékpálya során tapasztalt génkészlet változás, valamint a nyers termékek közvetítésével potenciálisan bekövetkező horizontális géntranszfer lehetősége. Különösen aggasztó az ESBL gének jelenléte. Mindenképpen megfontolandó az élelmiszerbiztonság új szemléletű megközelítése és vizsgálata új generációs szekvenálás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37745">
    <w:multiLevelType w:val="hybridMultilevel"/>
    <w:lvl w:ilvl="0" w:tplc="10629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37745">
    <w:abstractNumId w:val="51437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327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