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BUJTOR SÁRA</w:t>
            </w:r>
          </w:p>
          <w:p w:rsidR="00C275A3" w:rsidRDefault="00CA6B74" w:rsidP="00C275A3">
            <w:pPr>
              <w:pStyle w:val="Hallgatokepzes"/>
            </w:pPr>
            <w:r w:rsidRPr="001067CD">
              <w:rPr>
                <w:i/>
              </w:rPr>
              <w:t>sarabujtor@gmail.com</w:t>
            </w:r>
            <w:r w:rsidRPr="001067CD">
              <w:rPr>
                <w:i/>
              </w:rPr>
              <w:br/>
            </w:r>
            <w:r w:rsidR="00A96AEC">
              <w:t>Gazdálkodási és menedzsment</w:t>
            </w:r>
            <w:r w:rsidR="00A96AEC">
              <w:br/>
            </w:r>
            <w:r w:rsidR="00E77B23">
              <w:t>BA, 7.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Kelemen-Erdős Anikó</w:t>
            </w:r>
          </w:p>
          <w:p w:rsidR="00DB4822" w:rsidRDefault="00DB4822" w:rsidP="00BA6BAF">
            <w:pPr>
              <w:pStyle w:val="Konzulensektitulus"/>
            </w:pPr>
            <w:r w:rsidRPr="00DB4822">
              <w:t>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online marketing hatásainak vizsgálata az X, Y, Z generációk internethasználati szokásai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online marketingkommunikáció, adatvédelem, esettanulmány, mélyinterjú, online megkérdezés</w:t>
      </w:r>
      <w:r>
        <w:t xml:space="preserve"/>
      </w:r>
    </w:p>
    <w:p>
      <w:pPr>
        <w:widowControl w:val="on"/>
        <w:pBdr/>
        <w:spacing w:before="240" w:after="240" w:line="240" w:lineRule="auto"/>
        <w:ind w:left="0" w:right="0"/>
        <w:jc w:val="left"/>
      </w:pPr>
      <w:r>
        <w:rPr>
          <w:color w:val="000000"/>
          <w:sz w:val="24"/>
          <w:szCs w:val="24"/>
        </w:rPr>
        <w:t xml:space="preserve">Megosztott adataink egyre nagyobb veszélynek vannak kitéve az online felület mérete, valamint az adatok hozzáférhetősége miatt. Így egyre kiemelkedőbb szerepet kap adataink védelme, azonban a felhasználók gyakran nem ismerik, vagy nem foglalkoznak az adatvédelemmel, így az adatok sebezhetőségével sem.</w:t>
      </w:r>
      <w:r>
        <w:rPr>
          <w:color w:val="000000"/>
          <w:sz w:val="24"/>
          <w:szCs w:val="24"/>
        </w:rPr>
        <w:br/>
        <w:t xml:space="preserve">Jelen dolgozat során célom, hogy feltárjam adataink felhasználásának néhány okát, valamint azok sebezhetőségét. Dolgozatom fókuszában interdiszciplináris megközelítésben a digitális marketing, a különböző online marketingkommunikációs eszközök, valamint az adatvédelem állnak. Emellett központi szerepet kap az eltérő generációk internethasználati szokásainak elemzése, a motivációk feltárása és megértése.</w:t>
      </w:r>
      <w:r>
        <w:rPr>
          <w:color w:val="000000"/>
          <w:sz w:val="24"/>
          <w:szCs w:val="24"/>
        </w:rPr>
        <w:br/>
        <w:t xml:space="preserve">Szakirodalmi kutatásom az online marketingeszközöket és technikákat elemzi, illetve azt, hogy miképp befolyásolja a hirdetések megjelenése adataink megadását. Esettanulmány segítségével megvizsgálom egy korábbi Facebook-botrány miértjét, stratégiáját, leleplezését és az esetből levonható következtetéseket. Primer kvalitatív kutatásom során tizenkét mélyinterjút készítettem, melynek segítségével mélyebb információkra tettem szert az internethasználati, illetve adatmegosztási szokásokkal kapcsolatban, generációkra bontva. Feltártam a felhasználók viselkedésének okait, vizsgálva az elektronikus eszközök használatát, az online platformok igénybe vételét, valamint a közösségi média használati és adatmegosztási szokásait. Az eredmények alapján hipotéziseket alkottam, melyeket felhasználtam a kvantitatív kutatásom alaphipotéziseiként. Primer kvantitatív kutatásom online megkérdezés formájában történt. Az eredmények szerint az idősebb generáció elővigyázatosabb adatmegosztás terén. Az életkor, valamint az internethasználathoz fűződő addikció között van kapcsolat. Mindemellett elmondható, hogy a fiatalabb nemzedék tart inkább attól, hogy visszaélnek adataikkal.</w:t>
      </w:r>
      <w:r>
        <w:rPr>
          <w:color w:val="000000"/>
          <w:sz w:val="24"/>
          <w:szCs w:val="24"/>
        </w:rPr>
        <w:br/>
        <w:t xml:space="preserve">A dolgozat eredményei rámutatnak, hogy mivel az adatvédelmi visszaélések a mai napig megoldandó problémát jelentenek, mind a jogalkotók, mind a jogalkalmazók, valamint az internetfelhasználók számára, fontosnak tartom, hogy a visszaélések elkerülése miatt szélesebb körű tájékoztatást nyújtsanak a felhasználók részére az adatok jogszerűtlen felhasználásáról és annak megelőzéséről akár az iskolákban, akár az online térben. Nagyobb rálátást szükséges biztosítani az adatok interneten történő felhasználásának nyomon követésével kapcsolatban, hogy nagyobb ismeretre tegyünk szert azok kiszolgáltatottságának okán.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00685">
    <w:multiLevelType w:val="hybridMultilevel"/>
    <w:lvl w:ilvl="0" w:tplc="89790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00685">
    <w:abstractNumId w:val="55500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603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