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ALIDA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trkalida@gmail.com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Kun Ágota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ma pedagógusnak lenni?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Oktatás, pedagógusok, mentális-egészség, munkaelégedettség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oktatás területén dolgozó pedagógusok mentális egészsége és elégedettsége nagyban befolyásolja az oktatási rendszer megfelelő és hatékony működését, de a diákok társas-szociális és személyiségbeni fejlődését, valamint teljesítményét. Jelen kutatás célja, hogy aktuális képet mutasson a pedagógusok mentális egészségét meghatározó és azzal összefüggésben lévő tényezőkről, így a jóllét-érzetről, munkahelyi elégedettségükről, az őket ért stressz hatásairól és a kiégés mértékéről.</w:t>
      </w:r>
      <w:r>
        <w:rPr>
          <w:color w:val="000000"/>
          <w:sz w:val="24"/>
          <w:szCs w:val="24"/>
        </w:rPr>
        <w:br/>
        <w:t xml:space="preserve">A vizsgálat célcsoportja a különböző típusú oktatási intézményekben dolgozó pedagógusok. A vizsgált konstruktumok mérésére összeállított kérdőív csomag felvétele online formában történik, hólabda módszerrel. A kapott adatok statisztikai elemzésével várhatóan átfogó képet kapunk arról, hogy milyen a pedagógusok aktuális mentális egészségi állapota, illetve, hogy a munkahelyi elégedettség, a pszichés jóllét-érzet, a kiégés és az észlelt stressz milyen módon és mértékben van hatással arra.</w:t>
      </w:r>
      <w:r>
        <w:rPr>
          <w:color w:val="000000"/>
          <w:sz w:val="24"/>
          <w:szCs w:val="24"/>
        </w:rPr>
        <w:br/>
        <w:t xml:space="preserve">Az eredmények nemcsak az oktatási rendszer számára lehetnek hasznosak, de abban is segíthetnek, hogy meghatározhassuk azokat a módszereket, intervenciós formákat és programokat, amelyek támogathatják a pedagógusokat saját erősségeik fejlesztésében, a kiégés megelőzésben és a jóllét-érzet növelésében. Kutatásunk eredményei hozzájárulhatnak a legégetőbb és legszükségesebb beavatkozási pontok meghatározásához annak érdekében, hogy a pedagógusokra való tudatos odafigyelés mentén, de a diákok érdekében is, a jelenlegi gyakorlatban elinduljon egy pozitív változás.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02093">
    <w:multiLevelType w:val="hybridMultilevel"/>
    <w:lvl w:ilvl="0" w:tplc="97219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02093">
    <w:abstractNumId w:val="77302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678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