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triannus03@gmail.com</w:t>
            </w:r>
            <w:r w:rsidRPr="001067CD">
              <w:rPr>
                <w:i/>
              </w:rPr>
              <w:br/>
            </w:r>
            <w:r w:rsidR="00A96AEC">
              <w:t>Biomérnök 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Fedor-Lénárt Kinga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szöveti transzglutamináz szerepének vizsgálata a faggyúsejtek autofágiás folyamataiban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Faggyúsejt; Faggyúmirigy; Autofágia; Szöveti transzglutamináz; TG2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faggyúmirigy a bőr dermiszében található holokrin szekréciójú mirigy, amely leggyakrabban szőrtüszőhöz kapcsolódik és a haj/szőrszállal együtt az ún. pilosebaceus egységet alkotja. A faggyúmirigyet felépítő faggyúsejtek legismertebb funkciója a faggyú termelése. Korábbi vizsgálataink során megállapítottuk, hogy az egészséges bőr faggyúmirigyei és az SZ95 faggyúsejtek is expresszálnak szöveti transzglutaminázt (TG2), mely szerepe a keratinociták differenciációjában jól ismert.</w:t>
      </w:r>
      <w:r>
        <w:rPr>
          <w:color w:val="000000"/>
          <w:sz w:val="24"/>
          <w:szCs w:val="24"/>
        </w:rPr>
        <w:br/>
        <w:t xml:space="preserve">In vivo vizsgálatainkhoz vad típusú (WT) és TG2 hiányos (KO) egerek szőrének víztaszító képességét vizsgáltuk meg. In vitro vizsgálatainkhoz WT és KO humán SZ95 faggyúsejt sejtvonalakat használtunk, amelyet munkacsoportunk CRISPR/Cas9 módszerrel hozott létre. A sejtek zsírtartalmát Nile-Red zsírfestést követően végzett high-content screening mikroszkópos vizsgálattal mértük, míg fehérje szintű vizsgálatainkat Western blot és immuncitokémiai módszerekkel végeztük.</w:t>
      </w:r>
      <w:r>
        <w:rPr>
          <w:color w:val="000000"/>
          <w:sz w:val="24"/>
          <w:szCs w:val="24"/>
        </w:rPr>
        <w:br/>
        <w:t xml:space="preserve">Méréseink alapján a KO egerek csökkent víztaszító képességgel rendelkeznek, melyhez sejtszinten a TG2 hiányában fokozott lipid akkumuláció és az autofágia markerek (ATG5, ATG7, LC3) csökkent fehérje expressziója társult.</w:t>
      </w:r>
      <w:r>
        <w:rPr>
          <w:color w:val="000000"/>
          <w:sz w:val="24"/>
          <w:szCs w:val="24"/>
        </w:rPr>
        <w:br/>
        <w:t xml:space="preserve">Eredményeink arra utalnak, hogy a TG2 hiányában mind az autofágia, mind pedig a faggyútermelés károsodik, így a TG2-vel kapcsolatos szabályozási folyamatok nem csak a faggyútermelés mechanizmusát segítenek megérteni, de lehetséges célpontok lehetnek bőrbetegségek, mint például az akné, kezelésében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062542">
    <w:multiLevelType w:val="hybridMultilevel"/>
    <w:lvl w:ilvl="0" w:tplc="738699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062542">
    <w:abstractNumId w:val="290625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38499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