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MÁNDI MIHÁLY GÁBOR</w:t>
            </w:r>
          </w:p>
          <w:p w:rsidR="00C275A3" w:rsidRDefault="00CA6B74" w:rsidP="00C275A3">
            <w:pPr>
              <w:pStyle w:val="Hallgatokepzes"/>
            </w:pPr>
            <w:r w:rsidRPr="001067CD">
              <w:rPr>
                <w:i/>
              </w:rPr>
              <w:t>mandi.mihaly21@gmail.com</w:t>
            </w:r>
            <w:r w:rsidRPr="001067CD">
              <w:rPr>
                <w:i/>
              </w:rPr>
              <w:br/>
            </w:r>
            <w:r w:rsidR="00A96AEC">
              <w:t>Biológus</w:t>
            </w:r>
            <w:r w:rsidR="00A96AEC">
              <w:br/>
            </w:r>
            <w:r w:rsidR="00E77B23">
              <w:t>MSc, 1.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Vági Balázs</w:t>
            </w:r>
          </w:p>
          <w:p w:rsidR="00DB4822" w:rsidRDefault="00DB4822" w:rsidP="00BA6BAF">
            <w:pPr>
              <w:pStyle w:val="Konzulensektitulus"/>
            </w:pPr>
            <w:r w:rsidRPr="00DB4822">
              <w:t>tudományos munkatárs,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VerteBrainData: Több mint 6000 gerinces faj átfogó agyméret-adatbázisa és annak használata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adatbázis; komparatív biológia; gerincesek; agyméret; utódgondozás</w:t>
      </w:r>
      <w:r>
        <w:t xml:space="preserve"/>
      </w:r>
    </w:p>
    <w:p>
      <w:pPr>
        <w:widowControl w:val="on"/>
        <w:pBdr/>
        <w:spacing w:before="240" w:after="240" w:line="240" w:lineRule="auto"/>
        <w:ind w:left="0" w:right="0"/>
        <w:jc w:val="left"/>
      </w:pPr>
      <w:r>
        <w:rPr>
          <w:color w:val="000000"/>
          <w:sz w:val="24"/>
          <w:szCs w:val="24"/>
        </w:rPr>
        <w:t xml:space="preserve">A gerinceseknél az agy mérete igen változatos, és gyakran feltételezik, hogy ez a változatosság összefügg egy rendszertani csoport evolúciós sikerével. Az agy méretének változatosságát számtalan tulajdonsággal hozták összefüggésbe, mint például az energetikai korlátok, a párzási rendszerek, a táplálkozás vagy a kognitív képességek. Az átfogó adatbázisokba ritkán konszolidáltak olyan átfogó adatokat, amelyek konzisztens metrikákat használnak, és megkönnyítik a részletes filogenetikai összehasonlító elemzéseket. Itt bemutatjuk a VerteBrainData adatbázist, amely több mint 6500 gerinces faj agyméretét és kapcsolódó méréseit tartalmazza, ami példátlanul nagyszámú, minden fontosabb kládot lefedő gerinces adathalmaz. Az adatbázis számos agyméret-mérőszám, például tömeg, térfogat, hossz, valamint az agyrészek méretére vonatkozó mérési és becslési adatokat tartalmaz összesen 1440 hal, 295 kétéltű, 265 hüllő, 2576 madár és 1977 emlős esetében. Elemzéseink megerősítik és kiterjesztik az ismert allometrikus összefüggéseket, és bemutatják, hogyan változik az agyméret a kládokon belül és a kládok között. Ez az adatbázis, amelyet folyamatosan frissíteni fogunk, elősegíti az agyméret evolúciójának összehasonlító vizsgálatát eddig nem látott léptékben. Az adatbázis használatához, példaként egy éppen folyó kutatásunkat szeretném bemutatni, amelyben a gerincesek agyméretének és utódgondozásának a kapcsolatát vizsgáljuk, komparatív filogenetikai módszerek segítségével. Eredményeink, azt mutatják, hogy az utódgondozás összetettsége és mértéke összefügg a relatív agyméret növekedésével minden gerinces csoportban.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16631">
    <w:multiLevelType w:val="hybridMultilevel"/>
    <w:lvl w:ilvl="0" w:tplc="26780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16631">
    <w:abstractNumId w:val="596166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638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